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F83D2C" w:rsidRPr="00F83D2C">
        <w:rPr>
          <w:rFonts w:ascii="Arial" w:hAnsi="Arial" w:cs="Arial"/>
          <w:b/>
          <w:bCs/>
          <w:color w:val="000000"/>
        </w:rPr>
        <w:t>C</w:t>
      </w:r>
      <w:r w:rsidR="00940EA6" w:rsidRPr="00F83D2C">
        <w:rPr>
          <w:rFonts w:ascii="Arial" w:hAnsi="Arial" w:cs="Arial"/>
          <w:b/>
          <w:bCs/>
          <w:color w:val="000000"/>
        </w:rPr>
        <w:t>.2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5E423B">
        <w:rPr>
          <w:rFonts w:ascii="Arial" w:hAnsi="Arial" w:cs="Arial"/>
          <w:b/>
          <w:sz w:val="20"/>
          <w:szCs w:val="20"/>
        </w:rPr>
        <w:t>1115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940EA6">
        <w:rPr>
          <w:rFonts w:ascii="Arial" w:hAnsi="Arial" w:cs="Arial"/>
          <w:color w:val="000000"/>
        </w:rPr>
        <w:t>Rattrapages 2021</w:t>
      </w:r>
      <w:r w:rsidR="00A2103C">
        <w:rPr>
          <w:rFonts w:ascii="Arial" w:hAnsi="Arial" w:cs="Arial"/>
          <w:color w:val="000000"/>
        </w:rPr>
        <w:t>-2022</w:t>
      </w:r>
      <w:r w:rsidR="00940EA6">
        <w:rPr>
          <w:rFonts w:ascii="Arial" w:hAnsi="Arial" w:cs="Arial"/>
          <w:color w:val="000000"/>
        </w:rPr>
        <w:t xml:space="preserve"> - Semestre 2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5E423B">
        <w:t>M1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5E423B">
        <w:t>Droit du commerce international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>(Unité d’Enseignements Complémentaires 2)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5E423B">
        <w:rPr>
          <w:rFonts w:ascii="Arial" w:hAnsi="Arial" w:cs="Arial"/>
          <w:b/>
          <w:bCs/>
          <w:color w:val="000000"/>
        </w:rPr>
        <w:t>Jean-Baptiste Racine</w:t>
      </w: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5E423B">
        <w:rPr>
          <w:rFonts w:ascii="Arial" w:hAnsi="Arial" w:cs="Arial"/>
          <w:b/>
          <w:bCs/>
          <w:color w:val="000000"/>
        </w:rPr>
        <w:t>1 h 30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</w:pPr>
      <w:r>
        <w:tab/>
      </w: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Pr="005E423B" w:rsidRDefault="005E423B" w:rsidP="005E423B">
      <w:pPr>
        <w:widowControl w:val="0"/>
        <w:tabs>
          <w:tab w:val="left" w:pos="2509"/>
        </w:tabs>
        <w:autoSpaceDE w:val="0"/>
        <w:autoSpaceDN w:val="0"/>
        <w:adjustRightInd w:val="0"/>
      </w:pPr>
      <w:r w:rsidRPr="005E423B">
        <w:t xml:space="preserve">Les étudiants traiteront </w:t>
      </w:r>
      <w:r w:rsidRPr="005E423B">
        <w:rPr>
          <w:b/>
          <w:u w:val="single"/>
        </w:rPr>
        <w:t>l’intégralité</w:t>
      </w:r>
      <w:r w:rsidRPr="005E423B">
        <w:t xml:space="preserve"> des questions suivantes (un plan n’est pas nécessaire)</w:t>
      </w: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343AE8" w:rsidP="005E423B">
      <w:pPr>
        <w:pStyle w:val="Paragraphedeliste"/>
        <w:widowControl w:val="0"/>
        <w:numPr>
          <w:ilvl w:val="0"/>
          <w:numId w:val="1"/>
        </w:numPr>
        <w:tabs>
          <w:tab w:val="left" w:pos="2509"/>
        </w:tabs>
        <w:autoSpaceDE w:val="0"/>
        <w:autoSpaceDN w:val="0"/>
        <w:adjustRightInd w:val="0"/>
      </w:pPr>
      <w:r>
        <w:t>La faillite internationale</w:t>
      </w:r>
    </w:p>
    <w:p w:rsidR="005E423B" w:rsidRDefault="00343AE8" w:rsidP="005E423B">
      <w:pPr>
        <w:pStyle w:val="Paragraphedeliste"/>
        <w:widowControl w:val="0"/>
        <w:numPr>
          <w:ilvl w:val="0"/>
          <w:numId w:val="1"/>
        </w:numPr>
        <w:tabs>
          <w:tab w:val="left" w:pos="2509"/>
        </w:tabs>
        <w:autoSpaceDE w:val="0"/>
        <w:autoSpaceDN w:val="0"/>
        <w:adjustRightInd w:val="0"/>
      </w:pPr>
      <w:r>
        <w:t xml:space="preserve">Le droit international </w:t>
      </w:r>
      <w:proofErr w:type="gramStart"/>
      <w:r>
        <w:t>des investissements fondé</w:t>
      </w:r>
      <w:proofErr w:type="gramEnd"/>
      <w:r>
        <w:t xml:space="preserve"> sur des traités</w:t>
      </w:r>
    </w:p>
    <w:p w:rsidR="005E423B" w:rsidRDefault="00343AE8" w:rsidP="005E423B">
      <w:pPr>
        <w:pStyle w:val="Paragraphedeliste"/>
        <w:widowControl w:val="0"/>
        <w:numPr>
          <w:ilvl w:val="0"/>
          <w:numId w:val="1"/>
        </w:numPr>
        <w:tabs>
          <w:tab w:val="left" w:pos="2509"/>
        </w:tabs>
        <w:autoSpaceDE w:val="0"/>
        <w:autoSpaceDN w:val="0"/>
        <w:adjustRightInd w:val="0"/>
      </w:pPr>
      <w:r>
        <w:t>L’obligation de minimiser le préjudice subi</w:t>
      </w: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</w:pPr>
      <w:bookmarkStart w:id="0" w:name="_GoBack"/>
      <w:bookmarkEnd w:id="0"/>
    </w:p>
    <w:p w:rsidR="005E423B" w:rsidRDefault="005E423B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5E423B">
        <w:rPr>
          <w:rFonts w:ascii="Arial" w:hAnsi="Arial" w:cs="Arial"/>
          <w:b/>
          <w:bCs/>
          <w:color w:val="000000"/>
        </w:rPr>
        <w:t>/</w:t>
      </w:r>
    </w:p>
    <w:p w:rsidR="00C62AB8" w:rsidRDefault="00C62AB8" w:rsidP="00C62AB8"/>
    <w:p w:rsidR="00944A74" w:rsidRDefault="00944A74" w:rsidP="00C62AB8"/>
    <w:p w:rsidR="00944A74" w:rsidRDefault="00944A74" w:rsidP="00C62AB8"/>
    <w:p w:rsidR="00944A74" w:rsidRDefault="00944A74" w:rsidP="00C62AB8"/>
    <w:p w:rsidR="00BF393C" w:rsidRDefault="00BF393C"/>
    <w:sectPr w:rsidR="00BF3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FC" w:rsidRDefault="008755FC" w:rsidP="008755FC">
      <w:r>
        <w:separator/>
      </w:r>
    </w:p>
  </w:endnote>
  <w:endnote w:type="continuationSeparator" w:id="0">
    <w:p w:rsidR="008755FC" w:rsidRDefault="008755FC" w:rsidP="008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FC" w:rsidRDefault="008755FC" w:rsidP="008755FC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FC" w:rsidRDefault="008755FC" w:rsidP="008755FC">
      <w:r>
        <w:separator/>
      </w:r>
    </w:p>
  </w:footnote>
  <w:footnote w:type="continuationSeparator" w:id="0">
    <w:p w:rsidR="008755FC" w:rsidRDefault="008755FC" w:rsidP="0087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E0"/>
    <w:multiLevelType w:val="hybridMultilevel"/>
    <w:tmpl w:val="6AC473FC"/>
    <w:lvl w:ilvl="0" w:tplc="3D880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343AE8"/>
    <w:rsid w:val="00407119"/>
    <w:rsid w:val="00492ADD"/>
    <w:rsid w:val="005E423B"/>
    <w:rsid w:val="006706BC"/>
    <w:rsid w:val="008755FC"/>
    <w:rsid w:val="00940EA6"/>
    <w:rsid w:val="00944A74"/>
    <w:rsid w:val="009F1D22"/>
    <w:rsid w:val="00A2103C"/>
    <w:rsid w:val="00BF393C"/>
    <w:rsid w:val="00C62AB8"/>
    <w:rsid w:val="00C644D7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9B37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2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5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5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5F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4</cp:revision>
  <dcterms:created xsi:type="dcterms:W3CDTF">2022-07-05T06:23:00Z</dcterms:created>
  <dcterms:modified xsi:type="dcterms:W3CDTF">2022-07-05T10:49:00Z</dcterms:modified>
</cp:coreProperties>
</file>