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58" w:rsidRPr="00AE7083" w:rsidRDefault="00E23858" w:rsidP="00E23858">
      <w:pPr>
        <w:rPr>
          <w:b/>
          <w:color w:val="000000" w:themeColor="text1"/>
        </w:rPr>
      </w:pPr>
      <w:r w:rsidRPr="00AE7083">
        <w:rPr>
          <w:b/>
          <w:color w:val="000000" w:themeColor="text1"/>
        </w:rPr>
        <w:t xml:space="preserve">UNIVERSITÉ </w:t>
      </w:r>
      <w:r>
        <w:rPr>
          <w:b/>
          <w:color w:val="000000" w:themeColor="text1"/>
        </w:rPr>
        <w:t xml:space="preserve">PARIS - </w:t>
      </w:r>
      <w:r w:rsidRPr="00AE7083">
        <w:rPr>
          <w:b/>
          <w:color w:val="000000" w:themeColor="text1"/>
        </w:rPr>
        <w:t>PANTHÉON-ASSAS</w:t>
      </w:r>
      <w:r w:rsidRPr="00AE7083">
        <w:rPr>
          <w:b/>
          <w:color w:val="000000" w:themeColor="text1"/>
        </w:rPr>
        <w:tab/>
      </w:r>
      <w:r w:rsidRPr="00AE7083">
        <w:rPr>
          <w:b/>
          <w:color w:val="000000" w:themeColor="text1"/>
        </w:rPr>
        <w:tab/>
        <w:t>Année universitaire 202</w:t>
      </w:r>
      <w:r>
        <w:rPr>
          <w:b/>
          <w:color w:val="000000" w:themeColor="text1"/>
        </w:rPr>
        <w:t>1</w:t>
      </w:r>
      <w:r w:rsidRPr="00AE7083">
        <w:rPr>
          <w:b/>
          <w:color w:val="000000" w:themeColor="text1"/>
        </w:rPr>
        <w:t>-2</w:t>
      </w:r>
      <w:r>
        <w:rPr>
          <w:b/>
          <w:color w:val="000000" w:themeColor="text1"/>
        </w:rPr>
        <w:t>2</w:t>
      </w:r>
    </w:p>
    <w:p w:rsidR="00E23858" w:rsidRPr="00AE7083" w:rsidRDefault="00E23858" w:rsidP="00E23858">
      <w:pPr>
        <w:ind w:right="-962"/>
        <w:rPr>
          <w:b/>
          <w:color w:val="000000" w:themeColor="text1"/>
        </w:rPr>
      </w:pPr>
    </w:p>
    <w:p w:rsidR="00E23858" w:rsidRPr="00AE7083" w:rsidRDefault="00E23858" w:rsidP="00E23858">
      <w:pPr>
        <w:ind w:right="-962"/>
        <w:rPr>
          <w:b/>
          <w:color w:val="000000" w:themeColor="text1"/>
        </w:rPr>
      </w:pPr>
      <w:r w:rsidRPr="00AE7083">
        <w:rPr>
          <w:b/>
          <w:color w:val="000000" w:themeColor="text1"/>
        </w:rPr>
        <w:t>Première année de la Licence en droit et en science politique</w:t>
      </w:r>
    </w:p>
    <w:p w:rsidR="00E23858" w:rsidRPr="00AE7083" w:rsidRDefault="00E23858" w:rsidP="00E23858">
      <w:pPr>
        <w:ind w:right="-962"/>
        <w:rPr>
          <w:b/>
          <w:color w:val="000000" w:themeColor="text1"/>
        </w:rPr>
      </w:pPr>
    </w:p>
    <w:p w:rsidR="00E23858" w:rsidRPr="00AE7083" w:rsidRDefault="00E23858" w:rsidP="00E23858">
      <w:pPr>
        <w:rPr>
          <w:color w:val="000000" w:themeColor="text1"/>
        </w:rPr>
      </w:pPr>
      <w:r w:rsidRPr="00AE7083">
        <w:rPr>
          <w:color w:val="000000" w:themeColor="text1"/>
        </w:rPr>
        <w:t>Cours de Monsieur le Professeur Olivier GOHIN</w:t>
      </w:r>
    </w:p>
    <w:p w:rsidR="00E23858" w:rsidRPr="00AE7083" w:rsidRDefault="00E23858" w:rsidP="00E23858">
      <w:pPr>
        <w:rPr>
          <w:b/>
          <w:color w:val="000000" w:themeColor="text1"/>
        </w:rPr>
      </w:pPr>
    </w:p>
    <w:p w:rsidR="00E23858" w:rsidRDefault="00E23858" w:rsidP="00E23858">
      <w:pPr>
        <w:rPr>
          <w:b/>
          <w:color w:val="000000" w:themeColor="text1"/>
          <w:sz w:val="28"/>
          <w:szCs w:val="28"/>
        </w:rPr>
      </w:pPr>
      <w:r w:rsidRPr="00AE7083">
        <w:rPr>
          <w:b/>
          <w:color w:val="000000" w:themeColor="text1"/>
          <w:sz w:val="28"/>
          <w:szCs w:val="28"/>
        </w:rPr>
        <w:t>DROIT CONSTITUTIONNEL I</w:t>
      </w:r>
      <w:r w:rsidR="00A16FDE">
        <w:rPr>
          <w:b/>
          <w:color w:val="000000" w:themeColor="text1"/>
          <w:sz w:val="28"/>
          <w:szCs w:val="28"/>
        </w:rPr>
        <w:t>I</w:t>
      </w:r>
      <w:r w:rsidRPr="00AE7083">
        <w:rPr>
          <w:b/>
          <w:color w:val="000000" w:themeColor="text1"/>
          <w:sz w:val="28"/>
          <w:szCs w:val="28"/>
        </w:rPr>
        <w:t xml:space="preserve"> – équipe 2 (206</w:t>
      </w:r>
      <w:r w:rsidR="00190E4F">
        <w:rPr>
          <w:b/>
          <w:color w:val="000000" w:themeColor="text1"/>
          <w:sz w:val="28"/>
          <w:szCs w:val="28"/>
        </w:rPr>
        <w:t>3</w:t>
      </w:r>
      <w:r w:rsidRPr="00AE7083">
        <w:rPr>
          <w:b/>
          <w:color w:val="000000" w:themeColor="text1"/>
          <w:sz w:val="28"/>
          <w:szCs w:val="28"/>
        </w:rPr>
        <w:t>)</w:t>
      </w:r>
      <w:r>
        <w:rPr>
          <w:b/>
          <w:color w:val="000000" w:themeColor="text1"/>
          <w:sz w:val="28"/>
          <w:szCs w:val="28"/>
        </w:rPr>
        <w:t xml:space="preserve"> </w:t>
      </w:r>
    </w:p>
    <w:p w:rsidR="00E23858" w:rsidRPr="00AE7083" w:rsidRDefault="00E23858" w:rsidP="00E23858">
      <w:pPr>
        <w:rPr>
          <w:b/>
          <w:color w:val="000000" w:themeColor="text1"/>
          <w:sz w:val="28"/>
          <w:szCs w:val="28"/>
        </w:rPr>
      </w:pPr>
    </w:p>
    <w:p w:rsidR="00E23858" w:rsidRPr="00AE7083" w:rsidRDefault="006663EF" w:rsidP="00E23858">
      <w:pPr>
        <w:rPr>
          <w:color w:val="000000" w:themeColor="text1"/>
        </w:rPr>
      </w:pPr>
      <w:r w:rsidRPr="001B4263">
        <w:rPr>
          <w:color w:val="000000" w:themeColor="text1"/>
        </w:rPr>
        <w:t xml:space="preserve">PARTIEL </w:t>
      </w:r>
      <w:r w:rsidRPr="00117E24">
        <w:rPr>
          <w:color w:val="000000" w:themeColor="text1"/>
        </w:rPr>
        <w:t xml:space="preserve">DE RATTRAPAGE de </w:t>
      </w:r>
      <w:r w:rsidR="00D626C8">
        <w:rPr>
          <w:color w:val="000000" w:themeColor="text1"/>
        </w:rPr>
        <w:t>L’</w:t>
      </w:r>
      <w:r w:rsidRPr="00117E24">
        <w:rPr>
          <w:color w:val="000000" w:themeColor="text1"/>
        </w:rPr>
        <w:t>ÉTÉ 2022</w:t>
      </w:r>
      <w:r w:rsidR="00E23858" w:rsidRPr="00AE7083">
        <w:rPr>
          <w:color w:val="000000" w:themeColor="text1"/>
        </w:rPr>
        <w:t xml:space="preserve"> (</w:t>
      </w:r>
      <w:r w:rsidR="00E23858">
        <w:rPr>
          <w:color w:val="000000" w:themeColor="text1"/>
        </w:rPr>
        <w:t>2</w:t>
      </w:r>
      <w:r w:rsidR="00E23858" w:rsidRPr="00E23858">
        <w:rPr>
          <w:color w:val="000000" w:themeColor="text1"/>
          <w:vertAlign w:val="superscript"/>
        </w:rPr>
        <w:t>ème</w:t>
      </w:r>
      <w:r w:rsidR="00E23858">
        <w:rPr>
          <w:color w:val="000000" w:themeColor="text1"/>
        </w:rPr>
        <w:t xml:space="preserve"> </w:t>
      </w:r>
      <w:r w:rsidR="00E23858" w:rsidRPr="00AE7083">
        <w:rPr>
          <w:color w:val="000000" w:themeColor="text1"/>
        </w:rPr>
        <w:t xml:space="preserve">semestre – </w:t>
      </w:r>
      <w:r w:rsidR="00E23858">
        <w:rPr>
          <w:color w:val="000000" w:themeColor="text1"/>
        </w:rPr>
        <w:t>2</w:t>
      </w:r>
      <w:r w:rsidR="00E23858" w:rsidRPr="00F02C45">
        <w:rPr>
          <w:color w:val="000000" w:themeColor="text1"/>
          <w:vertAlign w:val="superscript"/>
        </w:rPr>
        <w:t>ème</w:t>
      </w:r>
      <w:r w:rsidR="00E23858">
        <w:rPr>
          <w:color w:val="000000" w:themeColor="text1"/>
        </w:rPr>
        <w:t xml:space="preserve"> s</w:t>
      </w:r>
      <w:r w:rsidR="00E23858" w:rsidRPr="00AE7083">
        <w:rPr>
          <w:color w:val="000000" w:themeColor="text1"/>
        </w:rPr>
        <w:t>ession)</w:t>
      </w:r>
    </w:p>
    <w:p w:rsidR="00E23858" w:rsidRPr="00AE7083" w:rsidRDefault="00E23858" w:rsidP="00E23858">
      <w:pPr>
        <w:rPr>
          <w:b/>
          <w:color w:val="000000" w:themeColor="text1"/>
        </w:rPr>
      </w:pPr>
    </w:p>
    <w:p w:rsidR="00E23858" w:rsidRPr="00AE7083" w:rsidRDefault="00E23858" w:rsidP="00E23858">
      <w:pPr>
        <w:rPr>
          <w:b/>
          <w:color w:val="000000" w:themeColor="text1"/>
        </w:rPr>
      </w:pPr>
      <w:r w:rsidRPr="00AE7083">
        <w:rPr>
          <w:b/>
          <w:color w:val="000000" w:themeColor="text1"/>
        </w:rPr>
        <w:t xml:space="preserve">Durée de l'épreuve : </w:t>
      </w:r>
      <w:r>
        <w:rPr>
          <w:b/>
          <w:color w:val="000000" w:themeColor="text1"/>
        </w:rPr>
        <w:t>3</w:t>
      </w:r>
      <w:r w:rsidRPr="00AE7083">
        <w:rPr>
          <w:b/>
          <w:color w:val="000000" w:themeColor="text1"/>
        </w:rPr>
        <w:t xml:space="preserve"> heures</w:t>
      </w:r>
    </w:p>
    <w:p w:rsidR="00E23858" w:rsidRPr="00AE7083" w:rsidRDefault="00E23858" w:rsidP="00E23858">
      <w:pPr>
        <w:rPr>
          <w:b/>
          <w:color w:val="000000" w:themeColor="text1"/>
        </w:rPr>
      </w:pPr>
    </w:p>
    <w:p w:rsidR="00E23858" w:rsidRPr="00AE7083" w:rsidRDefault="00E23858" w:rsidP="00E23858">
      <w:pPr>
        <w:rPr>
          <w:color w:val="000000" w:themeColor="text1"/>
        </w:rPr>
      </w:pPr>
      <w:r w:rsidRPr="00AE7083">
        <w:rPr>
          <w:color w:val="000000" w:themeColor="text1"/>
        </w:rPr>
        <w:t xml:space="preserve">Documents </w:t>
      </w:r>
      <w:r>
        <w:rPr>
          <w:color w:val="000000" w:themeColor="text1"/>
        </w:rPr>
        <w:t xml:space="preserve">et matériels </w:t>
      </w:r>
      <w:r w:rsidRPr="00AE7083">
        <w:rPr>
          <w:color w:val="000000" w:themeColor="text1"/>
        </w:rPr>
        <w:t xml:space="preserve">autorisés : aucun </w:t>
      </w:r>
    </w:p>
    <w:p w:rsidR="00E23858" w:rsidRPr="00AE7083" w:rsidRDefault="00E23858" w:rsidP="00E23858">
      <w:pPr>
        <w:rPr>
          <w:b/>
          <w:color w:val="000000" w:themeColor="text1"/>
        </w:rPr>
      </w:pPr>
      <w:r w:rsidRPr="00AE7083">
        <w:rPr>
          <w:b/>
          <w:color w:val="000000" w:themeColor="text1"/>
        </w:rPr>
        <w:t>_____________________________________________________</w:t>
      </w:r>
    </w:p>
    <w:p w:rsidR="00E23858" w:rsidRPr="00AE7083" w:rsidRDefault="00E23858" w:rsidP="00E23858">
      <w:pPr>
        <w:jc w:val="both"/>
        <w:rPr>
          <w:color w:val="000000" w:themeColor="text1"/>
        </w:rPr>
      </w:pPr>
    </w:p>
    <w:p w:rsidR="00E23858" w:rsidRPr="00AE7083" w:rsidRDefault="00E23858" w:rsidP="00E23858">
      <w:pPr>
        <w:jc w:val="both"/>
        <w:rPr>
          <w:color w:val="000000" w:themeColor="text1"/>
        </w:rPr>
      </w:pPr>
      <w:r w:rsidRPr="00AE7083">
        <w:rPr>
          <w:color w:val="000000" w:themeColor="text1"/>
        </w:rPr>
        <w:t xml:space="preserve">Les étudiants traiteront, </w:t>
      </w:r>
      <w:r w:rsidRPr="00AE7083">
        <w:rPr>
          <w:color w:val="000000" w:themeColor="text1"/>
          <w:u w:val="single"/>
        </w:rPr>
        <w:t>au choix</w:t>
      </w:r>
      <w:r w:rsidRPr="00AE7083">
        <w:rPr>
          <w:color w:val="000000" w:themeColor="text1"/>
        </w:rPr>
        <w:t>, l'un des deux sujets suivants :</w:t>
      </w:r>
    </w:p>
    <w:p w:rsidR="00E23858" w:rsidRPr="00AE7083" w:rsidRDefault="00E23858" w:rsidP="00E23858">
      <w:pPr>
        <w:shd w:val="clear" w:color="auto" w:fill="FFFFFF"/>
        <w:textAlignment w:val="baseline"/>
        <w:rPr>
          <w:b/>
          <w:color w:val="000000" w:themeColor="text1"/>
        </w:rPr>
      </w:pPr>
    </w:p>
    <w:p w:rsidR="00D626C8" w:rsidRDefault="00E23858" w:rsidP="00E23858">
      <w:pPr>
        <w:jc w:val="both"/>
        <w:rPr>
          <w:color w:val="000000" w:themeColor="text1"/>
        </w:rPr>
      </w:pPr>
      <w:r w:rsidRPr="00AE7083">
        <w:rPr>
          <w:b/>
          <w:color w:val="000000" w:themeColor="text1"/>
        </w:rPr>
        <w:t>Sujet I </w:t>
      </w:r>
      <w:r w:rsidRPr="0000748D">
        <w:rPr>
          <w:color w:val="000000" w:themeColor="text1"/>
        </w:rPr>
        <w:t xml:space="preserve">: </w:t>
      </w:r>
      <w:r>
        <w:rPr>
          <w:color w:val="000000" w:themeColor="text1"/>
        </w:rPr>
        <w:t xml:space="preserve">L’incidence </w:t>
      </w:r>
      <w:r w:rsidR="00D626C8">
        <w:rPr>
          <w:color w:val="000000" w:themeColor="text1"/>
        </w:rPr>
        <w:t xml:space="preserve">cumulée </w:t>
      </w:r>
      <w:r>
        <w:rPr>
          <w:color w:val="000000" w:themeColor="text1"/>
        </w:rPr>
        <w:t xml:space="preserve">des trois révisions de l’article 6 de la Constitution de 1958 : </w:t>
      </w:r>
    </w:p>
    <w:p w:rsidR="00EA2722" w:rsidRDefault="00EA2722" w:rsidP="00E23858">
      <w:pPr>
        <w:jc w:val="both"/>
        <w:rPr>
          <w:color w:val="000000" w:themeColor="text1"/>
        </w:rPr>
      </w:pPr>
    </w:p>
    <w:p w:rsidR="00D626C8" w:rsidRDefault="00D626C8" w:rsidP="00E23858">
      <w:pPr>
        <w:jc w:val="both"/>
        <w:rPr>
          <w:color w:val="000000" w:themeColor="text1"/>
        </w:rPr>
      </w:pPr>
      <w:r>
        <w:rPr>
          <w:color w:val="000000" w:themeColor="text1"/>
        </w:rPr>
        <w:t xml:space="preserve">- </w:t>
      </w:r>
      <w:r w:rsidR="00E23858">
        <w:rPr>
          <w:color w:val="000000" w:themeColor="text1"/>
        </w:rPr>
        <w:t xml:space="preserve">l’élection du Président de la République au suffrage universel direct (1962), </w:t>
      </w:r>
    </w:p>
    <w:p w:rsidR="00D626C8" w:rsidRDefault="00D626C8" w:rsidP="00E23858">
      <w:pPr>
        <w:jc w:val="both"/>
        <w:rPr>
          <w:color w:val="000000" w:themeColor="text1"/>
        </w:rPr>
      </w:pPr>
      <w:r>
        <w:rPr>
          <w:color w:val="000000" w:themeColor="text1"/>
        </w:rPr>
        <w:t xml:space="preserve">- </w:t>
      </w:r>
      <w:r w:rsidR="00E23858">
        <w:rPr>
          <w:color w:val="000000" w:themeColor="text1"/>
        </w:rPr>
        <w:t>la réduction du mandat présidentiel à cinq ans (2000)</w:t>
      </w:r>
      <w:r>
        <w:rPr>
          <w:color w:val="000000" w:themeColor="text1"/>
        </w:rPr>
        <w:t>,</w:t>
      </w:r>
      <w:r w:rsidR="00E23858">
        <w:rPr>
          <w:color w:val="000000" w:themeColor="text1"/>
        </w:rPr>
        <w:t xml:space="preserve"> </w:t>
      </w:r>
    </w:p>
    <w:p w:rsidR="00D626C8" w:rsidRDefault="00D626C8" w:rsidP="00E23858">
      <w:pPr>
        <w:jc w:val="both"/>
        <w:rPr>
          <w:color w:val="000000" w:themeColor="text1"/>
        </w:rPr>
      </w:pPr>
      <w:r>
        <w:rPr>
          <w:color w:val="000000" w:themeColor="text1"/>
        </w:rPr>
        <w:t>-</w:t>
      </w:r>
      <w:r w:rsidR="00E23858">
        <w:rPr>
          <w:color w:val="000000" w:themeColor="text1"/>
        </w:rPr>
        <w:t xml:space="preserve"> la limitation du nombre des mandats présidentiels à deux successivement (2008)</w:t>
      </w:r>
      <w:r>
        <w:rPr>
          <w:color w:val="000000" w:themeColor="text1"/>
        </w:rPr>
        <w:t>,</w:t>
      </w:r>
    </w:p>
    <w:p w:rsidR="00EA2722" w:rsidRDefault="00EA2722" w:rsidP="00E23858">
      <w:pPr>
        <w:jc w:val="both"/>
        <w:rPr>
          <w:color w:val="000000" w:themeColor="text1"/>
        </w:rPr>
      </w:pPr>
    </w:p>
    <w:p w:rsidR="00E23858" w:rsidRDefault="00E23858" w:rsidP="00E23858">
      <w:pPr>
        <w:jc w:val="both"/>
        <w:rPr>
          <w:color w:val="000000" w:themeColor="text1"/>
        </w:rPr>
      </w:pPr>
      <w:r>
        <w:rPr>
          <w:color w:val="000000" w:themeColor="text1"/>
        </w:rPr>
        <w:t xml:space="preserve"> sur les institutions et la vie politiques de la Ve République</w:t>
      </w:r>
    </w:p>
    <w:p w:rsidR="00EA2722" w:rsidRDefault="00EA2722" w:rsidP="00E23858">
      <w:pPr>
        <w:jc w:val="both"/>
        <w:rPr>
          <w:b/>
          <w:color w:val="000000" w:themeColor="text1"/>
        </w:rPr>
      </w:pPr>
    </w:p>
    <w:p w:rsidR="000553F3" w:rsidRDefault="00E23858" w:rsidP="00E23858">
      <w:pPr>
        <w:jc w:val="both"/>
        <w:rPr>
          <w:color w:val="000000" w:themeColor="text1"/>
        </w:rPr>
      </w:pPr>
      <w:r w:rsidRPr="00834AA9">
        <w:rPr>
          <w:b/>
          <w:color w:val="000000" w:themeColor="text1"/>
        </w:rPr>
        <w:t xml:space="preserve">Sujet II : </w:t>
      </w:r>
      <w:r w:rsidRPr="00834AA9">
        <w:rPr>
          <w:color w:val="000000" w:themeColor="text1"/>
        </w:rPr>
        <w:t>Commentez</w:t>
      </w:r>
      <w:r w:rsidR="00D626C8">
        <w:rPr>
          <w:color w:val="000000" w:themeColor="text1"/>
        </w:rPr>
        <w:t xml:space="preserve"> ensemble ou séparément, selon un plan à définir,</w:t>
      </w:r>
      <w:r>
        <w:rPr>
          <w:color w:val="000000" w:themeColor="text1"/>
        </w:rPr>
        <w:t xml:space="preserve"> les dispositions suivantes </w:t>
      </w:r>
      <w:r w:rsidR="00D626C8">
        <w:rPr>
          <w:color w:val="000000" w:themeColor="text1"/>
        </w:rPr>
        <w:t xml:space="preserve">relatives à </w:t>
      </w:r>
      <w:r>
        <w:rPr>
          <w:color w:val="000000" w:themeColor="text1"/>
        </w:rPr>
        <w:t>la révision de la  Constitution des États-Unis</w:t>
      </w:r>
      <w:r w:rsidR="00E72B04">
        <w:rPr>
          <w:color w:val="000000" w:themeColor="text1"/>
        </w:rPr>
        <w:t xml:space="preserve"> d’Amérique</w:t>
      </w:r>
      <w:r>
        <w:rPr>
          <w:color w:val="000000" w:themeColor="text1"/>
        </w:rPr>
        <w:t xml:space="preserve"> </w:t>
      </w:r>
    </w:p>
    <w:p w:rsidR="00D626C8" w:rsidRDefault="00D626C8" w:rsidP="00A60463">
      <w:pPr>
        <w:pStyle w:val="NormalWeb"/>
        <w:shd w:val="clear" w:color="auto" w:fill="FFFFFF"/>
        <w:spacing w:before="120" w:beforeAutospacing="0" w:after="120" w:afterAutospacing="0"/>
        <w:jc w:val="both"/>
        <w:rPr>
          <w:rStyle w:val="citation"/>
          <w:rFonts w:ascii="Book Antiqua" w:hAnsi="Book Antiqua" w:cs="Arial"/>
          <w:b/>
          <w:color w:val="000000" w:themeColor="text1"/>
        </w:rPr>
      </w:pPr>
    </w:p>
    <w:p w:rsidR="00896BB3" w:rsidRPr="00896BB3" w:rsidRDefault="00A60463" w:rsidP="00A60463">
      <w:pPr>
        <w:pStyle w:val="NormalWeb"/>
        <w:shd w:val="clear" w:color="auto" w:fill="FFFFFF"/>
        <w:spacing w:before="120" w:beforeAutospacing="0" w:after="120" w:afterAutospacing="0"/>
        <w:jc w:val="both"/>
        <w:rPr>
          <w:rStyle w:val="citation"/>
          <w:rFonts w:ascii="Book Antiqua" w:hAnsi="Book Antiqua" w:cs="Arial"/>
          <w:b/>
          <w:color w:val="000000" w:themeColor="text1"/>
        </w:rPr>
      </w:pPr>
      <w:r>
        <w:rPr>
          <w:rStyle w:val="citation"/>
          <w:rFonts w:ascii="Book Antiqua" w:hAnsi="Book Antiqua" w:cs="Arial"/>
          <w:b/>
          <w:color w:val="000000" w:themeColor="text1"/>
        </w:rPr>
        <w:t xml:space="preserve">1. </w:t>
      </w:r>
      <w:r w:rsidR="00896BB3" w:rsidRPr="00896BB3">
        <w:rPr>
          <w:rStyle w:val="citation"/>
          <w:rFonts w:ascii="Book Antiqua" w:hAnsi="Book Antiqua" w:cs="Arial"/>
          <w:b/>
          <w:color w:val="000000" w:themeColor="text1"/>
        </w:rPr>
        <w:t xml:space="preserve">Article </w:t>
      </w:r>
      <w:r>
        <w:rPr>
          <w:rStyle w:val="citation"/>
          <w:rFonts w:ascii="Book Antiqua" w:hAnsi="Book Antiqua" w:cs="Arial"/>
          <w:b/>
          <w:color w:val="000000" w:themeColor="text1"/>
        </w:rPr>
        <w:t>V</w:t>
      </w:r>
      <w:r w:rsidR="00896BB3" w:rsidRPr="00896BB3">
        <w:rPr>
          <w:rStyle w:val="citation"/>
          <w:rFonts w:ascii="Book Antiqua" w:hAnsi="Book Antiqua" w:cs="Arial"/>
          <w:b/>
          <w:color w:val="000000" w:themeColor="text1"/>
        </w:rPr>
        <w:t> </w:t>
      </w:r>
    </w:p>
    <w:p w:rsidR="00A60463" w:rsidRPr="00A60463" w:rsidRDefault="00A60463" w:rsidP="00E23858">
      <w:pPr>
        <w:pStyle w:val="NormalWeb"/>
        <w:shd w:val="clear" w:color="auto" w:fill="FFFFFF"/>
        <w:spacing w:before="120" w:beforeAutospacing="0" w:after="120" w:afterAutospacing="0"/>
        <w:jc w:val="both"/>
        <w:rPr>
          <w:rStyle w:val="citation"/>
          <w:rFonts w:ascii="Book Antiqua" w:hAnsi="Book Antiqua" w:cs="Arial"/>
          <w:i/>
          <w:color w:val="000000" w:themeColor="text1"/>
        </w:rPr>
      </w:pPr>
      <w:r w:rsidRPr="00A60463">
        <w:rPr>
          <w:rStyle w:val="citation"/>
          <w:rFonts w:ascii="Book Antiqua" w:hAnsi="Book Antiqua" w:cs="Arial"/>
          <w:i/>
          <w:color w:val="000000" w:themeColor="text1"/>
        </w:rPr>
        <w:t>1. Texte en français</w:t>
      </w:r>
    </w:p>
    <w:p w:rsidR="00EA2722" w:rsidRDefault="00E23858" w:rsidP="00B60D4D">
      <w:pPr>
        <w:pStyle w:val="NormalWeb"/>
        <w:shd w:val="clear" w:color="auto" w:fill="FFFFFF"/>
        <w:spacing w:before="120" w:beforeAutospacing="0" w:after="120" w:afterAutospacing="0"/>
        <w:jc w:val="both"/>
        <w:rPr>
          <w:rStyle w:val="citation"/>
          <w:rFonts w:ascii="Book Antiqua" w:hAnsi="Book Antiqua" w:cs="Arial"/>
          <w:color w:val="000000" w:themeColor="text1"/>
        </w:rPr>
      </w:pPr>
      <w:r w:rsidRPr="00E23858">
        <w:rPr>
          <w:rStyle w:val="citation"/>
          <w:rFonts w:ascii="Book Antiqua" w:hAnsi="Book Antiqua" w:cs="Arial"/>
          <w:color w:val="000000" w:themeColor="text1"/>
        </w:rPr>
        <w:t>Le Congrès, quand les deux tiers des deux Chambres l'estimeront nécessaire, proposera des amendements à la présente Constitution ou, sur la demande des législatures des deux tiers des États, convoquera une convention pour en proposer ; dans l'un et l'autre cas, ces amendements seront valides à tous égards</w:t>
      </w:r>
      <w:r>
        <w:rPr>
          <w:rStyle w:val="citation"/>
          <w:rFonts w:ascii="Book Antiqua" w:hAnsi="Book Antiqua" w:cs="Arial"/>
          <w:color w:val="000000" w:themeColor="text1"/>
        </w:rPr>
        <w:t>,</w:t>
      </w:r>
      <w:r w:rsidRPr="00E23858">
        <w:rPr>
          <w:rStyle w:val="citation"/>
          <w:rFonts w:ascii="Book Antiqua" w:hAnsi="Book Antiqua" w:cs="Arial"/>
          <w:color w:val="000000" w:themeColor="text1"/>
        </w:rPr>
        <w:t xml:space="preserve"> comme faisant partie intégrante de la présente Constitution, lorsqu'ils auront été ratifiés par les législatures des trois quarts des États ou par des conventions dans les trois quarts d'entre eux, selon que l'un ou l'autre mode de ratification aura été proposé par le Congrès. Sous réserve que nul amendement qui serait adopté avant l'année mil huit cent huit ne puisse en aucune façon affecter la première et la quatrième clause de la neuvième section de l'</w:t>
      </w:r>
      <w:r>
        <w:rPr>
          <w:rStyle w:val="citation"/>
          <w:rFonts w:ascii="Book Antiqua" w:hAnsi="Book Antiqua" w:cs="Arial"/>
          <w:color w:val="000000" w:themeColor="text1"/>
        </w:rPr>
        <w:t>a</w:t>
      </w:r>
      <w:r w:rsidRPr="00E23858">
        <w:rPr>
          <w:rStyle w:val="citation"/>
          <w:rFonts w:ascii="Book Antiqua" w:hAnsi="Book Antiqua" w:cs="Arial"/>
          <w:color w:val="000000" w:themeColor="text1"/>
        </w:rPr>
        <w:t>rticle premier, et qu'aucun État ne soit, sans son consentement, privé de l'égalité de suffrage au Sénat.</w:t>
      </w:r>
    </w:p>
    <w:p w:rsidR="00EA2722" w:rsidRDefault="00EA2722" w:rsidP="00B60D4D">
      <w:pPr>
        <w:pStyle w:val="NormalWeb"/>
        <w:shd w:val="clear" w:color="auto" w:fill="FFFFFF"/>
        <w:spacing w:before="120" w:beforeAutospacing="0" w:after="120" w:afterAutospacing="0"/>
        <w:jc w:val="both"/>
        <w:rPr>
          <w:i/>
          <w:color w:val="000000" w:themeColor="text1"/>
        </w:rPr>
      </w:pPr>
    </w:p>
    <w:p w:rsidR="00E23858" w:rsidRPr="00B60D4D" w:rsidRDefault="00A60463" w:rsidP="00B60D4D">
      <w:pPr>
        <w:pStyle w:val="NormalWeb"/>
        <w:shd w:val="clear" w:color="auto" w:fill="FFFFFF"/>
        <w:spacing w:before="120" w:beforeAutospacing="0" w:after="120" w:afterAutospacing="0"/>
        <w:jc w:val="both"/>
        <w:rPr>
          <w:rFonts w:ascii="Book Antiqua" w:hAnsi="Book Antiqua" w:cs="Arial"/>
          <w:color w:val="000000" w:themeColor="text1"/>
        </w:rPr>
      </w:pPr>
      <w:r w:rsidRPr="00190E4F">
        <w:rPr>
          <w:i/>
          <w:color w:val="000000" w:themeColor="text1"/>
        </w:rPr>
        <w:t>1.</w:t>
      </w:r>
      <w:r w:rsidR="00491EA2" w:rsidRPr="00190E4F">
        <w:rPr>
          <w:i/>
          <w:color w:val="000000" w:themeColor="text1"/>
        </w:rPr>
        <w:t>2</w:t>
      </w:r>
      <w:r w:rsidRPr="00190E4F">
        <w:rPr>
          <w:i/>
          <w:color w:val="000000" w:themeColor="text1"/>
        </w:rPr>
        <w:t xml:space="preserve">. </w:t>
      </w:r>
      <w:r w:rsidR="00E23858" w:rsidRPr="00190E4F">
        <w:rPr>
          <w:i/>
          <w:color w:val="000000" w:themeColor="text1"/>
        </w:rPr>
        <w:t xml:space="preserve">Art. 1er,  </w:t>
      </w:r>
      <w:r w:rsidR="00B60D4D" w:rsidRPr="00190E4F">
        <w:rPr>
          <w:i/>
          <w:color w:val="000000" w:themeColor="text1"/>
        </w:rPr>
        <w:t>S</w:t>
      </w:r>
      <w:r w:rsidR="00E23858" w:rsidRPr="00190E4F">
        <w:rPr>
          <w:i/>
          <w:color w:val="000000" w:themeColor="text1"/>
        </w:rPr>
        <w:t xml:space="preserve">ection 9 </w:t>
      </w:r>
      <w:r w:rsidR="00E72B04" w:rsidRPr="00190E4F">
        <w:rPr>
          <w:i/>
          <w:color w:val="000000" w:themeColor="text1"/>
        </w:rPr>
        <w:t>(extraits)</w:t>
      </w:r>
    </w:p>
    <w:p w:rsidR="00E23858" w:rsidRPr="00896BB3" w:rsidRDefault="00E23858" w:rsidP="00E23858">
      <w:pPr>
        <w:jc w:val="both"/>
        <w:rPr>
          <w:rFonts w:ascii="Book Antiqua" w:hAnsi="Book Antiqua"/>
          <w:color w:val="000000" w:themeColor="text1"/>
        </w:rPr>
      </w:pPr>
      <w:r w:rsidRPr="00A60463">
        <w:rPr>
          <w:rFonts w:ascii="Book Antiqua" w:hAnsi="Book Antiqua"/>
          <w:color w:val="00003F"/>
        </w:rPr>
        <w:br/>
      </w:r>
      <w:r w:rsidRPr="00896BB3">
        <w:rPr>
          <w:rFonts w:ascii="Book Antiqua" w:hAnsi="Book Antiqua"/>
          <w:color w:val="00003F"/>
        </w:rPr>
        <w:t xml:space="preserve">§ </w:t>
      </w:r>
      <w:r w:rsidRPr="00E23858">
        <w:rPr>
          <w:rFonts w:ascii="Book Antiqua" w:hAnsi="Book Antiqua"/>
          <w:color w:val="00003F"/>
        </w:rPr>
        <w:t xml:space="preserve">1. L'immigration ou l'importation de telles personnes que l'un quelconque des États actuellement existants jugera convenable d'admettre ne pourra être prohibée par le </w:t>
      </w:r>
      <w:r w:rsidRPr="00E23858">
        <w:rPr>
          <w:rFonts w:ascii="Book Antiqua" w:hAnsi="Book Antiqua"/>
          <w:color w:val="00003F"/>
        </w:rPr>
        <w:lastRenderedPageBreak/>
        <w:t>Congrès avant l'année mil huit cent huit, mais un impôt ou un droit n'excédant pas 10 dollars par tête pourra être levé sur cette importation. </w:t>
      </w:r>
    </w:p>
    <w:p w:rsidR="00491EA2" w:rsidRPr="00491EA2" w:rsidRDefault="00E23858" w:rsidP="00491EA2">
      <w:pPr>
        <w:jc w:val="both"/>
        <w:rPr>
          <w:i/>
        </w:rPr>
      </w:pPr>
      <w:r w:rsidRPr="00491EA2">
        <w:rPr>
          <w:i/>
          <w:color w:val="00003F"/>
        </w:rPr>
        <w:t xml:space="preserve">Disposition abrogée par le </w:t>
      </w:r>
      <w:r w:rsidR="00A60463" w:rsidRPr="00491EA2">
        <w:rPr>
          <w:i/>
          <w:color w:val="00003F"/>
        </w:rPr>
        <w:t>XIII</w:t>
      </w:r>
      <w:r w:rsidRPr="00491EA2">
        <w:rPr>
          <w:i/>
          <w:color w:val="00003F"/>
        </w:rPr>
        <w:t>e amendement</w:t>
      </w:r>
      <w:r w:rsidR="00491EA2">
        <w:rPr>
          <w:i/>
          <w:color w:val="00003F"/>
        </w:rPr>
        <w:t>,</w:t>
      </w:r>
      <w:r w:rsidR="00DF3776" w:rsidRPr="00491EA2">
        <w:rPr>
          <w:i/>
          <w:color w:val="00003F"/>
        </w:rPr>
        <w:t> </w:t>
      </w:r>
      <w:r w:rsidR="00491EA2" w:rsidRPr="00491EA2">
        <w:rPr>
          <w:i/>
          <w:color w:val="000000"/>
          <w:shd w:val="clear" w:color="auto" w:fill="FFFFFF"/>
        </w:rPr>
        <w:t>initié 31 janvier 1865 et ratifié le  18 décembre 1865</w:t>
      </w:r>
      <w:r w:rsidR="00491EA2">
        <w:rPr>
          <w:i/>
          <w:color w:val="000000"/>
          <w:shd w:val="clear" w:color="auto" w:fill="FFFFFF"/>
        </w:rPr>
        <w:t> :</w:t>
      </w:r>
    </w:p>
    <w:p w:rsidR="00491EA2" w:rsidRPr="00491EA2" w:rsidRDefault="00491EA2" w:rsidP="00491EA2">
      <w:pPr>
        <w:jc w:val="both"/>
        <w:rPr>
          <w:i/>
          <w:color w:val="000000"/>
        </w:rPr>
      </w:pPr>
    </w:p>
    <w:p w:rsidR="00DF3776" w:rsidRPr="00491EA2" w:rsidRDefault="00DF3776" w:rsidP="00491EA2">
      <w:pPr>
        <w:jc w:val="both"/>
        <w:rPr>
          <w:i/>
        </w:rPr>
      </w:pPr>
      <w:r w:rsidRPr="00491EA2">
        <w:rPr>
          <w:i/>
          <w:color w:val="000000"/>
        </w:rPr>
        <w:t xml:space="preserve">SECTION 1 : Ni esclavage ni servitude involontaire, si ce n'est en punition d'un crime dont le coupable aura été dûment convaincu, n'existeront aux </w:t>
      </w:r>
      <w:r w:rsidR="00491EA2" w:rsidRPr="00491EA2">
        <w:rPr>
          <w:i/>
          <w:color w:val="000000"/>
        </w:rPr>
        <w:t>États-Unis</w:t>
      </w:r>
      <w:r w:rsidRPr="00491EA2">
        <w:rPr>
          <w:i/>
          <w:color w:val="000000"/>
        </w:rPr>
        <w:t xml:space="preserve"> ou dans aucun endroit soumis à leur juridiction.</w:t>
      </w:r>
    </w:p>
    <w:p w:rsidR="00DF3776" w:rsidRPr="00491EA2" w:rsidRDefault="00DF3776" w:rsidP="00491EA2">
      <w:pPr>
        <w:spacing w:before="100" w:beforeAutospacing="1" w:after="100" w:afterAutospacing="1"/>
        <w:jc w:val="both"/>
        <w:rPr>
          <w:i/>
          <w:color w:val="00003F"/>
        </w:rPr>
      </w:pPr>
      <w:r w:rsidRPr="00491EA2">
        <w:rPr>
          <w:i/>
          <w:color w:val="000000"/>
        </w:rPr>
        <w:t>SECTION 2 : Le Congrès aura pouvoir pour donner effet au présent article par une législation appropriée.</w:t>
      </w:r>
    </w:p>
    <w:p w:rsidR="00E23858" w:rsidRPr="00A60463" w:rsidRDefault="00E23858" w:rsidP="00E23858">
      <w:pPr>
        <w:pStyle w:val="NormalWeb"/>
        <w:jc w:val="both"/>
        <w:rPr>
          <w:rFonts w:ascii="Book Antiqua" w:hAnsi="Book Antiqua"/>
          <w:color w:val="00003F"/>
        </w:rPr>
      </w:pPr>
      <w:r w:rsidRPr="00A60463">
        <w:rPr>
          <w:rFonts w:ascii="Book Antiqua" w:hAnsi="Book Antiqua"/>
          <w:color w:val="000000" w:themeColor="text1"/>
        </w:rPr>
        <w:t xml:space="preserve">§ 4. </w:t>
      </w:r>
      <w:r w:rsidRPr="00A60463">
        <w:rPr>
          <w:rFonts w:ascii="Book Antiqua" w:hAnsi="Book Antiqua"/>
          <w:color w:val="00003F"/>
        </w:rPr>
        <w:t xml:space="preserve">Nulle capitation ni autre taxe directe ne sera levée, si ce n'est proportionnellement au recensement ou dénombrement ci-dessus ordonné. – </w:t>
      </w:r>
    </w:p>
    <w:p w:rsidR="00E23858" w:rsidRPr="00A60463" w:rsidRDefault="00E23858" w:rsidP="00E23858">
      <w:pPr>
        <w:pStyle w:val="NormalWeb"/>
        <w:jc w:val="both"/>
        <w:rPr>
          <w:i/>
          <w:color w:val="00003F"/>
        </w:rPr>
      </w:pPr>
      <w:r w:rsidRPr="00A60463">
        <w:rPr>
          <w:i/>
          <w:color w:val="00003F"/>
        </w:rPr>
        <w:t xml:space="preserve">Disposition modifiée par le </w:t>
      </w:r>
      <w:r w:rsidR="00A60463" w:rsidRPr="00A60463">
        <w:rPr>
          <w:i/>
          <w:color w:val="00003F"/>
        </w:rPr>
        <w:t>XVI</w:t>
      </w:r>
      <w:r w:rsidRPr="00A60463">
        <w:rPr>
          <w:i/>
          <w:color w:val="00003F"/>
        </w:rPr>
        <w:t>e amendement</w:t>
      </w:r>
      <w:r w:rsidR="00491EA2">
        <w:rPr>
          <w:i/>
          <w:color w:val="00003F"/>
        </w:rPr>
        <w:t>,</w:t>
      </w:r>
      <w:r w:rsidR="00491EA2" w:rsidRPr="00491EA2">
        <w:rPr>
          <w:i/>
          <w:color w:val="00003F"/>
        </w:rPr>
        <w:t> </w:t>
      </w:r>
      <w:r w:rsidR="00491EA2" w:rsidRPr="00491EA2">
        <w:rPr>
          <w:i/>
          <w:color w:val="000000"/>
          <w:shd w:val="clear" w:color="auto" w:fill="FFFFFF"/>
        </w:rPr>
        <w:t>initié</w:t>
      </w:r>
      <w:r w:rsidR="00491EA2">
        <w:rPr>
          <w:i/>
          <w:color w:val="000000"/>
          <w:shd w:val="clear" w:color="auto" w:fill="FFFFFF"/>
        </w:rPr>
        <w:t xml:space="preserve"> le 12 juillet 1909</w:t>
      </w:r>
      <w:r w:rsidR="00491EA2" w:rsidRPr="00491EA2">
        <w:rPr>
          <w:i/>
          <w:color w:val="000000"/>
          <w:shd w:val="clear" w:color="auto" w:fill="FFFFFF"/>
        </w:rPr>
        <w:t xml:space="preserve"> et ratifié le  </w:t>
      </w:r>
      <w:r w:rsidR="00491EA2">
        <w:rPr>
          <w:i/>
          <w:color w:val="000000"/>
          <w:shd w:val="clear" w:color="auto" w:fill="FFFFFF"/>
        </w:rPr>
        <w:t>25 février</w:t>
      </w:r>
      <w:r w:rsidR="00491EA2" w:rsidRPr="00491EA2">
        <w:rPr>
          <w:i/>
          <w:color w:val="000000"/>
          <w:shd w:val="clear" w:color="auto" w:fill="FFFFFF"/>
        </w:rPr>
        <w:t xml:space="preserve"> </w:t>
      </w:r>
      <w:r w:rsidR="00B60D4D">
        <w:rPr>
          <w:i/>
          <w:color w:val="000000"/>
          <w:shd w:val="clear" w:color="auto" w:fill="FFFFFF"/>
        </w:rPr>
        <w:t>1913</w:t>
      </w:r>
      <w:r w:rsidR="00491EA2">
        <w:rPr>
          <w:i/>
          <w:color w:val="000000"/>
          <w:shd w:val="clear" w:color="auto" w:fill="FFFFFF"/>
        </w:rPr>
        <w:t> :</w:t>
      </w:r>
    </w:p>
    <w:p w:rsidR="00DF3776" w:rsidRPr="00491EA2" w:rsidRDefault="00DF3776" w:rsidP="00491EA2">
      <w:pPr>
        <w:spacing w:before="100" w:beforeAutospacing="1" w:after="100" w:afterAutospacing="1"/>
        <w:jc w:val="both"/>
        <w:outlineLvl w:val="2"/>
        <w:rPr>
          <w:rFonts w:ascii="Book Antiqua" w:hAnsi="Book Antiqua"/>
          <w:color w:val="000000"/>
        </w:rPr>
      </w:pPr>
      <w:r w:rsidRPr="00491EA2">
        <w:rPr>
          <w:rFonts w:ascii="Book Antiqua" w:hAnsi="Book Antiqua"/>
          <w:color w:val="000000"/>
        </w:rPr>
        <w:t xml:space="preserve">Le Congrès aura le pouvoir d'établir et de percevoir des impôts sur les revenus, de quelque source qu'ils proviennent, sans répartition parmi les divers </w:t>
      </w:r>
      <w:r w:rsidR="00491EA2" w:rsidRPr="00491EA2">
        <w:rPr>
          <w:rFonts w:ascii="Book Antiqua" w:hAnsi="Book Antiqua"/>
          <w:color w:val="000000"/>
        </w:rPr>
        <w:t>États</w:t>
      </w:r>
      <w:r w:rsidRPr="00491EA2">
        <w:rPr>
          <w:rFonts w:ascii="Book Antiqua" w:hAnsi="Book Antiqua"/>
          <w:color w:val="000000"/>
        </w:rPr>
        <w:t>, et sans égard à aucun recensement ou dénombrement.</w:t>
      </w:r>
    </w:p>
    <w:p w:rsidR="00896BB3" w:rsidRPr="00A60463" w:rsidRDefault="00896BB3" w:rsidP="00896BB3">
      <w:pPr>
        <w:spacing w:before="100" w:beforeAutospacing="1" w:after="100" w:afterAutospacing="1"/>
        <w:outlineLvl w:val="2"/>
        <w:rPr>
          <w:b/>
          <w:bCs/>
          <w:color w:val="000000"/>
        </w:rPr>
      </w:pPr>
      <w:r w:rsidRPr="00A60463">
        <w:rPr>
          <w:b/>
        </w:rPr>
        <w:t xml:space="preserve">2. </w:t>
      </w:r>
      <w:r w:rsidR="00DF3776">
        <w:rPr>
          <w:b/>
          <w:bCs/>
          <w:color w:val="000000"/>
        </w:rPr>
        <w:t xml:space="preserve">Déclaration des droits </w:t>
      </w:r>
      <w:r w:rsidR="00491EA2">
        <w:rPr>
          <w:b/>
          <w:bCs/>
          <w:color w:val="000000"/>
        </w:rPr>
        <w:t>(</w:t>
      </w:r>
      <w:r w:rsidR="00491EA2" w:rsidRPr="00491EA2">
        <w:rPr>
          <w:b/>
          <w:bCs/>
          <w:i/>
          <w:color w:val="000000"/>
        </w:rPr>
        <w:t>Bill of rights</w:t>
      </w:r>
      <w:r w:rsidR="00491EA2">
        <w:rPr>
          <w:b/>
          <w:bCs/>
          <w:color w:val="000000"/>
        </w:rPr>
        <w:t>)</w:t>
      </w:r>
    </w:p>
    <w:p w:rsidR="00896BB3" w:rsidRPr="00A60463" w:rsidRDefault="00896BB3" w:rsidP="00896BB3">
      <w:pPr>
        <w:jc w:val="both"/>
        <w:rPr>
          <w:i/>
        </w:rPr>
      </w:pPr>
      <w:r w:rsidRPr="00A60463">
        <w:rPr>
          <w:rFonts w:ascii="Times" w:hAnsi="Times"/>
          <w:i/>
          <w:color w:val="000000"/>
          <w:shd w:val="clear" w:color="auto" w:fill="FFFFFF"/>
        </w:rPr>
        <w:t xml:space="preserve">Les </w:t>
      </w:r>
      <w:r w:rsidR="00A60463" w:rsidRPr="00A60463">
        <w:rPr>
          <w:rFonts w:ascii="Times" w:hAnsi="Times"/>
          <w:i/>
          <w:color w:val="000000"/>
          <w:shd w:val="clear" w:color="auto" w:fill="FFFFFF"/>
        </w:rPr>
        <w:t>a</w:t>
      </w:r>
      <w:r w:rsidRPr="00A60463">
        <w:rPr>
          <w:rFonts w:ascii="Times" w:hAnsi="Times"/>
          <w:i/>
          <w:color w:val="000000"/>
          <w:shd w:val="clear" w:color="auto" w:fill="FFFFFF"/>
        </w:rPr>
        <w:t xml:space="preserve">mendements I à X </w:t>
      </w:r>
      <w:r w:rsidR="00B60D4D">
        <w:rPr>
          <w:rFonts w:ascii="Times" w:hAnsi="Times"/>
          <w:i/>
          <w:color w:val="000000"/>
          <w:shd w:val="clear" w:color="auto" w:fill="FFFFFF"/>
        </w:rPr>
        <w:t xml:space="preserve">qui forment ensemble la Déclaration </w:t>
      </w:r>
      <w:r w:rsidR="00E72B04">
        <w:rPr>
          <w:rFonts w:ascii="Times" w:hAnsi="Times"/>
          <w:i/>
          <w:color w:val="000000"/>
          <w:shd w:val="clear" w:color="auto" w:fill="FFFFFF"/>
        </w:rPr>
        <w:t xml:space="preserve">américaine </w:t>
      </w:r>
      <w:r w:rsidR="00B60D4D">
        <w:rPr>
          <w:rFonts w:ascii="Times" w:hAnsi="Times"/>
          <w:i/>
          <w:color w:val="000000"/>
          <w:shd w:val="clear" w:color="auto" w:fill="FFFFFF"/>
        </w:rPr>
        <w:t xml:space="preserve">des droits, </w:t>
      </w:r>
      <w:r w:rsidRPr="00A60463">
        <w:rPr>
          <w:rFonts w:ascii="Times" w:hAnsi="Times"/>
          <w:i/>
          <w:color w:val="000000"/>
          <w:shd w:val="clear" w:color="auto" w:fill="FFFFFF"/>
        </w:rPr>
        <w:t>ont été proposés par le Congrès le 25 septembre 1789 et ratifiés le 15 décembre 1791</w:t>
      </w:r>
      <w:r w:rsidR="00DF3776" w:rsidRPr="00A60463">
        <w:rPr>
          <w:rFonts w:ascii="Times" w:hAnsi="Times"/>
          <w:color w:val="000000"/>
        </w:rPr>
        <w:t>[</w:t>
      </w:r>
      <w:r w:rsidR="00DF3776">
        <w:rPr>
          <w:rFonts w:ascii="Times" w:hAnsi="Times"/>
          <w:color w:val="000000"/>
        </w:rPr>
        <w:t>Objet</w:t>
      </w:r>
      <w:r w:rsidR="00DF3776" w:rsidRPr="00A60463">
        <w:rPr>
          <w:rFonts w:ascii="Times" w:hAnsi="Times"/>
          <w:color w:val="000000"/>
        </w:rPr>
        <w:t>].</w:t>
      </w:r>
    </w:p>
    <w:p w:rsidR="00E72B04" w:rsidRDefault="00896BB3" w:rsidP="00E72B04">
      <w:pPr>
        <w:jc w:val="both"/>
        <w:rPr>
          <w:rFonts w:ascii="Book Antiqua" w:hAnsi="Book Antiqua"/>
          <w:b/>
          <w:color w:val="000000"/>
        </w:rPr>
      </w:pPr>
      <w:r w:rsidRPr="00A60463">
        <w:rPr>
          <w:rFonts w:ascii="Times" w:hAnsi="Times"/>
          <w:color w:val="000000"/>
        </w:rPr>
        <w:br/>
      </w:r>
      <w:r w:rsidRPr="00491EA2">
        <w:rPr>
          <w:rFonts w:ascii="Book Antiqua" w:hAnsi="Book Antiqua"/>
          <w:b/>
          <w:bCs/>
          <w:color w:val="000000"/>
        </w:rPr>
        <w:t>ARTICLE PREMIER</w:t>
      </w:r>
      <w:r w:rsidRPr="00491EA2">
        <w:rPr>
          <w:rFonts w:ascii="Book Antiqua" w:hAnsi="Book Antiqua"/>
          <w:b/>
          <w:color w:val="000000"/>
        </w:rPr>
        <w:t> [Limitation des pouvoirs du Congrès]</w:t>
      </w:r>
    </w:p>
    <w:p w:rsidR="00896BB3" w:rsidRPr="00491EA2" w:rsidRDefault="00896BB3" w:rsidP="00E72B04">
      <w:pPr>
        <w:jc w:val="both"/>
        <w:rPr>
          <w:rFonts w:ascii="Book Antiqua" w:hAnsi="Book Antiqua"/>
        </w:rPr>
      </w:pPr>
      <w:r w:rsidRPr="00491EA2">
        <w:rPr>
          <w:rFonts w:ascii="Book Antiqua" w:hAnsi="Book Antiqua"/>
          <w:color w:val="000000"/>
        </w:rPr>
        <w:t>Le Congrès ne fera aucune loi relativement à l'établissement d'une religion ou en interdisant le libre exercice; ou restreignant la liberté de parole ou de la presse; ou le droit du peuple de s'assembler paisiblement, et d'adresser des pétitions au gouvernement pour une réparation de ses torts.</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II</w:t>
      </w:r>
      <w:r w:rsidRPr="00491EA2">
        <w:rPr>
          <w:rFonts w:ascii="Book Antiqua" w:hAnsi="Book Antiqua"/>
          <w:b/>
          <w:color w:val="000000"/>
        </w:rPr>
        <w:t> [Droit de porter des armes]</w:t>
      </w:r>
      <w:r w:rsidRPr="00491EA2">
        <w:rPr>
          <w:rFonts w:ascii="Book Antiqua" w:hAnsi="Book Antiqua"/>
          <w:b/>
          <w:color w:val="000000"/>
        </w:rPr>
        <w:br/>
      </w:r>
      <w:r w:rsidRPr="00491EA2">
        <w:rPr>
          <w:rFonts w:ascii="Book Antiqua" w:hAnsi="Book Antiqua"/>
          <w:color w:val="000000"/>
        </w:rPr>
        <w:t xml:space="preserve">Une milice bien réglée étant nécessaire à la sécurité d'un </w:t>
      </w:r>
      <w:r w:rsidR="00491EA2" w:rsidRPr="00491EA2">
        <w:rPr>
          <w:rFonts w:ascii="Book Antiqua" w:hAnsi="Book Antiqua"/>
          <w:color w:val="000000"/>
        </w:rPr>
        <w:t>État</w:t>
      </w:r>
      <w:r w:rsidRPr="00491EA2">
        <w:rPr>
          <w:rFonts w:ascii="Book Antiqua" w:hAnsi="Book Antiqua"/>
          <w:color w:val="000000"/>
        </w:rPr>
        <w:t xml:space="preserve"> libre, le droit du peuple de détenir et de porter des armes ne sera pas transgressé.</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III</w:t>
      </w:r>
      <w:r w:rsidRPr="00491EA2">
        <w:rPr>
          <w:rFonts w:ascii="Book Antiqua" w:hAnsi="Book Antiqua"/>
          <w:b/>
          <w:color w:val="000000"/>
        </w:rPr>
        <w:t> [Logement des soldats]</w:t>
      </w:r>
      <w:r w:rsidRPr="00491EA2">
        <w:rPr>
          <w:rFonts w:ascii="Book Antiqua" w:hAnsi="Book Antiqua"/>
          <w:b/>
          <w:color w:val="000000"/>
        </w:rPr>
        <w:br/>
      </w:r>
      <w:r w:rsidRPr="00491EA2">
        <w:rPr>
          <w:rFonts w:ascii="Book Antiqua" w:hAnsi="Book Antiqua"/>
          <w:color w:val="000000"/>
        </w:rPr>
        <w:t>Aucun soldat ne sera, en temps de paix, logé dans une maison sans le consentement du propriétaire en temps de guerre, si ce n'est de la manière prescrite par la loi.</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IV </w:t>
      </w:r>
      <w:r w:rsidRPr="00491EA2">
        <w:rPr>
          <w:rFonts w:ascii="Book Antiqua" w:hAnsi="Book Antiqua"/>
          <w:b/>
          <w:color w:val="000000"/>
        </w:rPr>
        <w:t>[Perquisitions et saisies]</w:t>
      </w:r>
      <w:r w:rsidRPr="00491EA2">
        <w:rPr>
          <w:rFonts w:ascii="Book Antiqua" w:hAnsi="Book Antiqua"/>
          <w:b/>
          <w:color w:val="000000"/>
        </w:rPr>
        <w:br/>
      </w:r>
      <w:r w:rsidRPr="00491EA2">
        <w:rPr>
          <w:rFonts w:ascii="Book Antiqua" w:hAnsi="Book Antiqua"/>
          <w:color w:val="000000"/>
        </w:rPr>
        <w:t xml:space="preserve">Le droit des citoyens d'être garantis dans leurs personnes, domiciles, papiers et effets, contre des perquisitions et saisies déraisonnables ne sera pas violé, et aucun mandat ne sera délivré, si ce n'est pour un motif plausible, soutenu par serment ou déclaration solennelle, ni sans qu'il décrive avec précision le lieu à fouiller et les personnes ou choses </w:t>
      </w:r>
      <w:r w:rsidR="00491EA2" w:rsidRPr="00491EA2">
        <w:rPr>
          <w:rFonts w:ascii="Book Antiqua" w:hAnsi="Book Antiqua"/>
          <w:color w:val="000000"/>
        </w:rPr>
        <w:t>à</w:t>
      </w:r>
      <w:r w:rsidRPr="00491EA2">
        <w:rPr>
          <w:rFonts w:ascii="Book Antiqua" w:hAnsi="Book Antiqua"/>
          <w:color w:val="000000"/>
        </w:rPr>
        <w:t xml:space="preserve"> saisir.</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lastRenderedPageBreak/>
        <w:t>ART. V</w:t>
      </w:r>
      <w:r w:rsidRPr="00491EA2">
        <w:rPr>
          <w:rFonts w:ascii="Book Antiqua" w:hAnsi="Book Antiqua"/>
          <w:b/>
          <w:color w:val="000000"/>
        </w:rPr>
        <w:t> [Accusation</w:t>
      </w:r>
      <w:r w:rsidR="00491EA2">
        <w:rPr>
          <w:rFonts w:ascii="Book Antiqua" w:hAnsi="Book Antiqua"/>
          <w:b/>
          <w:color w:val="000000"/>
        </w:rPr>
        <w:t xml:space="preserve"> </w:t>
      </w:r>
      <w:r w:rsidRPr="00491EA2">
        <w:rPr>
          <w:rFonts w:ascii="Book Antiqua" w:hAnsi="Book Antiqua"/>
          <w:b/>
          <w:color w:val="000000"/>
        </w:rPr>
        <w:t>; propriété]</w:t>
      </w:r>
      <w:r w:rsidRPr="00491EA2">
        <w:rPr>
          <w:rFonts w:ascii="Book Antiqua" w:hAnsi="Book Antiqua"/>
          <w:b/>
          <w:color w:val="000000"/>
        </w:rPr>
        <w:br/>
      </w:r>
      <w:r w:rsidRPr="00491EA2">
        <w:rPr>
          <w:rFonts w:ascii="Book Antiqua" w:hAnsi="Book Antiqua"/>
          <w:color w:val="000000"/>
        </w:rPr>
        <w:t>Nul ne sera tenu de répondre d'un crime capital. ou infamant si ce n'est sur une déclaration de mise en accusation (</w:t>
      </w:r>
      <w:r w:rsidRPr="00491EA2">
        <w:rPr>
          <w:rFonts w:ascii="Book Antiqua" w:hAnsi="Book Antiqua"/>
          <w:i/>
          <w:iCs/>
          <w:color w:val="000000"/>
        </w:rPr>
        <w:t>presentment</w:t>
      </w:r>
      <w:r w:rsidRPr="00491EA2">
        <w:rPr>
          <w:rFonts w:ascii="Book Antiqua" w:hAnsi="Book Antiqua"/>
          <w:color w:val="000000"/>
        </w:rPr>
        <w:t>) ou un acte d'accusation (</w:t>
      </w:r>
      <w:r w:rsidRPr="00491EA2">
        <w:rPr>
          <w:rFonts w:ascii="Book Antiqua" w:hAnsi="Book Antiqua"/>
          <w:i/>
          <w:iCs/>
          <w:color w:val="000000"/>
        </w:rPr>
        <w:t>indictment</w:t>
      </w:r>
      <w:r w:rsidRPr="00491EA2">
        <w:rPr>
          <w:rFonts w:ascii="Book Antiqua" w:hAnsi="Book Antiqua"/>
          <w:color w:val="000000"/>
        </w:rPr>
        <w:t>) d'un grand jury, sauf dans les causes nées dans l'armée de terre ou de mer, ou dans la milice lorsqu'elle est en service actif en temps de guerre ou de danger public; nul ne sera exposé pour le même crime à encourir deux fois une menace pour sa vie ou son corps; nul ne se verra forcé de témoigner contre lui-même dans aucune affaire criminelle; ni ne sera privé de vie, de liberté ou de propriété sans procédure légale convenable (</w:t>
      </w:r>
      <w:r w:rsidRPr="00491EA2">
        <w:rPr>
          <w:rFonts w:ascii="Book Antiqua" w:hAnsi="Book Antiqua"/>
          <w:i/>
          <w:iCs/>
          <w:color w:val="000000"/>
        </w:rPr>
        <w:t>without due process of law</w:t>
      </w:r>
      <w:r w:rsidRPr="00491EA2">
        <w:rPr>
          <w:rFonts w:ascii="Book Antiqua" w:hAnsi="Book Antiqua"/>
          <w:color w:val="000000"/>
        </w:rPr>
        <w:t>) nulle propriété privée ne sera prise pour usage public sans juste indemnité.</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VI</w:t>
      </w:r>
      <w:r w:rsidRPr="00491EA2">
        <w:rPr>
          <w:rFonts w:ascii="Book Antiqua" w:hAnsi="Book Antiqua"/>
          <w:b/>
          <w:color w:val="000000"/>
        </w:rPr>
        <w:t> [Jugements criminels]</w:t>
      </w:r>
      <w:r w:rsidRPr="00491EA2">
        <w:rPr>
          <w:rFonts w:ascii="Book Antiqua" w:hAnsi="Book Antiqua"/>
          <w:b/>
          <w:color w:val="000000"/>
        </w:rPr>
        <w:br/>
      </w:r>
      <w:r w:rsidRPr="00491EA2">
        <w:rPr>
          <w:rFonts w:ascii="Book Antiqua" w:hAnsi="Book Antiqua"/>
          <w:color w:val="000000"/>
        </w:rPr>
        <w:t>Dans toutes les poursuites criminelles, l'accusé aura droit à un jugement rapide et public par un jury impartial de l'</w:t>
      </w:r>
      <w:r w:rsidR="00491EA2" w:rsidRPr="00491EA2">
        <w:rPr>
          <w:rFonts w:ascii="Book Antiqua" w:hAnsi="Book Antiqua"/>
          <w:color w:val="000000"/>
        </w:rPr>
        <w:t>État</w:t>
      </w:r>
      <w:r w:rsidRPr="00491EA2">
        <w:rPr>
          <w:rFonts w:ascii="Book Antiqua" w:hAnsi="Book Antiqua"/>
          <w:color w:val="000000"/>
        </w:rPr>
        <w:t xml:space="preserve"> et du district où le crime aura été commis, ce district ayant été préalablement déterminé par la loi, et d'être instruit de la nature et du motif de l'accusation; d'être confronté avec les témoins à charge; de bénéficier d'une procédure obligatoire de citation de témoins à décharge, et d'être assisté d'un conseil pour sa défense.</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VII</w:t>
      </w:r>
      <w:r w:rsidRPr="00491EA2">
        <w:rPr>
          <w:rFonts w:ascii="Book Antiqua" w:hAnsi="Book Antiqua"/>
          <w:b/>
          <w:color w:val="000000"/>
        </w:rPr>
        <w:t> [Jugement par jury]</w:t>
      </w:r>
      <w:r w:rsidRPr="00491EA2">
        <w:rPr>
          <w:rFonts w:ascii="Book Antiqua" w:hAnsi="Book Antiqua"/>
          <w:b/>
          <w:color w:val="000000"/>
        </w:rPr>
        <w:br/>
      </w:r>
      <w:r w:rsidRPr="00491EA2">
        <w:rPr>
          <w:rFonts w:ascii="Book Antiqua" w:hAnsi="Book Antiqua"/>
          <w:color w:val="000000"/>
        </w:rPr>
        <w:t xml:space="preserve">Dans les procès de </w:t>
      </w:r>
      <w:r w:rsidRPr="00491EA2">
        <w:rPr>
          <w:rFonts w:ascii="Book Antiqua" w:hAnsi="Book Antiqua"/>
          <w:i/>
          <w:color w:val="000000"/>
        </w:rPr>
        <w:t>common law</w:t>
      </w:r>
      <w:r w:rsidRPr="00491EA2">
        <w:rPr>
          <w:rFonts w:ascii="Book Antiqua" w:hAnsi="Book Antiqua"/>
          <w:color w:val="000000"/>
        </w:rPr>
        <w:t xml:space="preserve"> où la valeur en litige excédera vingt dollars, le droit au jugement par jury sera respecté et aucun fait jugé par un jury ne sera examiné de nouveau dans une Cour des </w:t>
      </w:r>
      <w:r w:rsidR="00491EA2" w:rsidRPr="00491EA2">
        <w:rPr>
          <w:rFonts w:ascii="Book Antiqua" w:hAnsi="Book Antiqua"/>
          <w:color w:val="000000"/>
        </w:rPr>
        <w:t>États-Unis</w:t>
      </w:r>
      <w:r w:rsidRPr="00491EA2">
        <w:rPr>
          <w:rFonts w:ascii="Book Antiqua" w:hAnsi="Book Antiqua"/>
          <w:color w:val="000000"/>
        </w:rPr>
        <w:t xml:space="preserve"> autrement que selon les règles de </w:t>
      </w:r>
      <w:r w:rsidRPr="00491EA2">
        <w:rPr>
          <w:rFonts w:ascii="Book Antiqua" w:hAnsi="Book Antiqua"/>
          <w:i/>
          <w:iCs/>
          <w:color w:val="000000"/>
        </w:rPr>
        <w:t>common law</w:t>
      </w:r>
      <w:r w:rsidRPr="00491EA2">
        <w:rPr>
          <w:rFonts w:ascii="Book Antiqua" w:hAnsi="Book Antiqua"/>
          <w:color w:val="000000"/>
        </w:rPr>
        <w:t>.</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VIII</w:t>
      </w:r>
      <w:r w:rsidRPr="00491EA2">
        <w:rPr>
          <w:rFonts w:ascii="Book Antiqua" w:hAnsi="Book Antiqua"/>
          <w:b/>
          <w:color w:val="000000"/>
        </w:rPr>
        <w:t> [Cautions ; amendes peines]</w:t>
      </w:r>
      <w:r w:rsidRPr="00491EA2">
        <w:rPr>
          <w:rFonts w:ascii="Book Antiqua" w:hAnsi="Book Antiqua"/>
          <w:color w:val="000000"/>
        </w:rPr>
        <w:br/>
        <w:t>Des cautions excessives ne seront pas exigées</w:t>
      </w:r>
      <w:r w:rsidR="00E72B04">
        <w:rPr>
          <w:rFonts w:ascii="Book Antiqua" w:hAnsi="Book Antiqua"/>
          <w:color w:val="000000"/>
        </w:rPr>
        <w:t xml:space="preserve"> </w:t>
      </w:r>
      <w:r w:rsidRPr="00491EA2">
        <w:rPr>
          <w:rFonts w:ascii="Book Antiqua" w:hAnsi="Book Antiqua"/>
          <w:color w:val="000000"/>
        </w:rPr>
        <w:t>ni des amendes excessives imposées, ni des châtiments cruels et inhabituels infligés.</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IX</w:t>
      </w:r>
      <w:r w:rsidRPr="00491EA2">
        <w:rPr>
          <w:rFonts w:ascii="Book Antiqua" w:hAnsi="Book Antiqua"/>
          <w:b/>
          <w:color w:val="000000"/>
        </w:rPr>
        <w:t> [Droits retenus par le peuple]</w:t>
      </w:r>
      <w:r w:rsidRPr="00491EA2">
        <w:rPr>
          <w:rFonts w:ascii="Book Antiqua" w:hAnsi="Book Antiqua"/>
          <w:b/>
          <w:color w:val="000000"/>
        </w:rPr>
        <w:br/>
      </w:r>
      <w:r w:rsidRPr="00491EA2">
        <w:rPr>
          <w:rFonts w:ascii="Book Antiqua" w:hAnsi="Book Antiqua"/>
          <w:color w:val="000000"/>
        </w:rPr>
        <w:t xml:space="preserve">L'énumération, dans la </w:t>
      </w:r>
      <w:r w:rsidR="00B60D4D">
        <w:rPr>
          <w:rFonts w:ascii="Book Antiqua" w:hAnsi="Book Antiqua"/>
          <w:color w:val="000000"/>
        </w:rPr>
        <w:t>C</w:t>
      </w:r>
      <w:r w:rsidRPr="00491EA2">
        <w:rPr>
          <w:rFonts w:ascii="Book Antiqua" w:hAnsi="Book Antiqua"/>
          <w:color w:val="000000"/>
        </w:rPr>
        <w:t xml:space="preserve">onstitution, de certains droits ne sera pas interprétée de façon </w:t>
      </w:r>
      <w:r w:rsidR="00491EA2" w:rsidRPr="00491EA2">
        <w:rPr>
          <w:rFonts w:ascii="Book Antiqua" w:hAnsi="Book Antiqua"/>
          <w:color w:val="000000"/>
        </w:rPr>
        <w:t>à</w:t>
      </w:r>
      <w:r w:rsidRPr="00491EA2">
        <w:rPr>
          <w:rFonts w:ascii="Book Antiqua" w:hAnsi="Book Antiqua"/>
          <w:color w:val="000000"/>
        </w:rPr>
        <w:t xml:space="preserve"> dénier ou diminuer </w:t>
      </w:r>
      <w:r w:rsidRPr="00491EA2">
        <w:rPr>
          <w:rFonts w:ascii="Book Antiqua" w:hAnsi="Book Antiqua"/>
          <w:i/>
          <w:iCs/>
          <w:color w:val="000000"/>
        </w:rPr>
        <w:t>(disparage</w:t>
      </w:r>
      <w:r w:rsidRPr="00491EA2">
        <w:rPr>
          <w:rFonts w:ascii="Book Antiqua" w:hAnsi="Book Antiqua"/>
          <w:color w:val="000000"/>
        </w:rPr>
        <w:t>) d'autres droits retenus par le peuple.</w:t>
      </w:r>
    </w:p>
    <w:p w:rsidR="00896BB3" w:rsidRPr="00491EA2" w:rsidRDefault="00896BB3" w:rsidP="00E72B04">
      <w:pPr>
        <w:spacing w:before="100" w:beforeAutospacing="1" w:after="100" w:afterAutospacing="1"/>
        <w:rPr>
          <w:rFonts w:ascii="Book Antiqua" w:hAnsi="Book Antiqua"/>
          <w:color w:val="000000"/>
        </w:rPr>
      </w:pPr>
      <w:r w:rsidRPr="00491EA2">
        <w:rPr>
          <w:rFonts w:ascii="Book Antiqua" w:hAnsi="Book Antiqua"/>
          <w:b/>
          <w:bCs/>
          <w:color w:val="000000"/>
        </w:rPr>
        <w:t>ART. X</w:t>
      </w:r>
      <w:r w:rsidRPr="00491EA2">
        <w:rPr>
          <w:rFonts w:ascii="Book Antiqua" w:hAnsi="Book Antiqua"/>
          <w:b/>
          <w:color w:val="000000"/>
        </w:rPr>
        <w:t xml:space="preserve"> [Droits réservés aux </w:t>
      </w:r>
      <w:r w:rsidR="00491EA2" w:rsidRPr="00491EA2">
        <w:rPr>
          <w:rFonts w:ascii="Book Antiqua" w:hAnsi="Book Antiqua"/>
          <w:b/>
          <w:color w:val="000000"/>
        </w:rPr>
        <w:t>États</w:t>
      </w:r>
      <w:r w:rsidRPr="00491EA2">
        <w:rPr>
          <w:rFonts w:ascii="Book Antiqua" w:hAnsi="Book Antiqua"/>
          <w:b/>
          <w:color w:val="000000"/>
        </w:rPr>
        <w:t>]</w:t>
      </w:r>
      <w:r w:rsidRPr="00491EA2">
        <w:rPr>
          <w:rFonts w:ascii="Book Antiqua" w:hAnsi="Book Antiqua"/>
          <w:b/>
          <w:color w:val="000000"/>
        </w:rPr>
        <w:br/>
      </w:r>
      <w:r w:rsidRPr="00491EA2">
        <w:rPr>
          <w:rFonts w:ascii="Book Antiqua" w:hAnsi="Book Antiqua"/>
          <w:color w:val="000000"/>
        </w:rPr>
        <w:t xml:space="preserve">Les pouvoirs non délégués aux </w:t>
      </w:r>
      <w:r w:rsidR="00491EA2" w:rsidRPr="00491EA2">
        <w:rPr>
          <w:rFonts w:ascii="Book Antiqua" w:hAnsi="Book Antiqua"/>
          <w:color w:val="000000"/>
        </w:rPr>
        <w:t>États-Unis</w:t>
      </w:r>
      <w:r w:rsidRPr="00491EA2">
        <w:rPr>
          <w:rFonts w:ascii="Book Antiqua" w:hAnsi="Book Antiqua"/>
          <w:color w:val="000000"/>
        </w:rPr>
        <w:t xml:space="preserve"> par la </w:t>
      </w:r>
      <w:r w:rsidR="00B60D4D">
        <w:rPr>
          <w:rFonts w:ascii="Book Antiqua" w:hAnsi="Book Antiqua"/>
          <w:color w:val="000000"/>
        </w:rPr>
        <w:t>C</w:t>
      </w:r>
      <w:r w:rsidRPr="00491EA2">
        <w:rPr>
          <w:rFonts w:ascii="Book Antiqua" w:hAnsi="Book Antiqua"/>
          <w:color w:val="000000"/>
        </w:rPr>
        <w:t xml:space="preserve">onstitution ni refusés par elle aux </w:t>
      </w:r>
      <w:r w:rsidR="00491EA2" w:rsidRPr="00491EA2">
        <w:rPr>
          <w:rFonts w:ascii="Book Antiqua" w:hAnsi="Book Antiqua"/>
          <w:color w:val="000000"/>
        </w:rPr>
        <w:t>États</w:t>
      </w:r>
      <w:r w:rsidRPr="00491EA2">
        <w:rPr>
          <w:rFonts w:ascii="Book Antiqua" w:hAnsi="Book Antiqua"/>
          <w:color w:val="000000"/>
        </w:rPr>
        <w:t xml:space="preserve">, sont réservés aux </w:t>
      </w:r>
      <w:r w:rsidR="00491EA2" w:rsidRPr="00491EA2">
        <w:rPr>
          <w:rFonts w:ascii="Book Antiqua" w:hAnsi="Book Antiqua"/>
          <w:color w:val="000000"/>
        </w:rPr>
        <w:t>États</w:t>
      </w:r>
      <w:r w:rsidRPr="00491EA2">
        <w:rPr>
          <w:rFonts w:ascii="Book Antiqua" w:hAnsi="Book Antiqua"/>
          <w:color w:val="000000"/>
        </w:rPr>
        <w:t xml:space="preserve"> respectivement ou au peuple.</w:t>
      </w:r>
    </w:p>
    <w:p w:rsidR="00DF3776" w:rsidRPr="00491EA2" w:rsidRDefault="00896BB3" w:rsidP="00896BB3">
      <w:pPr>
        <w:jc w:val="both"/>
        <w:rPr>
          <w:rFonts w:ascii="Book Antiqua" w:hAnsi="Book Antiqua"/>
          <w:b/>
          <w:color w:val="000000"/>
          <w:shd w:val="clear" w:color="auto" w:fill="FFFFFF"/>
        </w:rPr>
      </w:pPr>
      <w:r w:rsidRPr="00491EA2">
        <w:rPr>
          <w:rFonts w:ascii="Book Antiqua" w:hAnsi="Book Antiqua"/>
          <w:b/>
          <w:color w:val="000000"/>
          <w:shd w:val="clear" w:color="auto" w:fill="FFFFFF"/>
        </w:rPr>
        <w:t xml:space="preserve">2. </w:t>
      </w:r>
      <w:r w:rsidR="00DF3776" w:rsidRPr="00491EA2">
        <w:rPr>
          <w:rFonts w:ascii="Book Antiqua" w:hAnsi="Book Antiqua"/>
          <w:b/>
          <w:color w:val="000000"/>
          <w:shd w:val="clear" w:color="auto" w:fill="FFFFFF"/>
        </w:rPr>
        <w:t>Amendements à la Constitution du 17 septembre 1787 relatifs au pouvoir exécutif</w:t>
      </w:r>
    </w:p>
    <w:p w:rsidR="00DF3776" w:rsidRPr="00491EA2" w:rsidRDefault="00DF3776" w:rsidP="00896BB3">
      <w:pPr>
        <w:jc w:val="both"/>
        <w:rPr>
          <w:rFonts w:ascii="Book Antiqua" w:hAnsi="Book Antiqua"/>
          <w:i/>
          <w:color w:val="000000"/>
          <w:shd w:val="clear" w:color="auto" w:fill="FFFFFF"/>
        </w:rPr>
      </w:pPr>
    </w:p>
    <w:p w:rsidR="00EA2722" w:rsidRDefault="00DF3776" w:rsidP="00EA2722">
      <w:pPr>
        <w:jc w:val="both"/>
        <w:rPr>
          <w:rFonts w:ascii="Book Antiqua" w:hAnsi="Book Antiqua"/>
          <w:i/>
        </w:rPr>
      </w:pPr>
      <w:r w:rsidRPr="00491EA2">
        <w:rPr>
          <w:rFonts w:ascii="Book Antiqua" w:hAnsi="Book Antiqua"/>
          <w:i/>
          <w:color w:val="000000"/>
          <w:shd w:val="clear" w:color="auto" w:fill="FFFFFF"/>
        </w:rPr>
        <w:t xml:space="preserve">n. b. </w:t>
      </w:r>
      <w:r w:rsidR="00896BB3" w:rsidRPr="00491EA2">
        <w:rPr>
          <w:rFonts w:ascii="Book Antiqua" w:hAnsi="Book Antiqua"/>
          <w:i/>
          <w:color w:val="000000"/>
          <w:shd w:val="clear" w:color="auto" w:fill="FFFFFF"/>
        </w:rPr>
        <w:t xml:space="preserve">Ci-dessous </w:t>
      </w:r>
      <w:r w:rsidR="00896BB3" w:rsidRPr="00491EA2">
        <w:rPr>
          <w:rFonts w:ascii="Book Antiqua" w:hAnsi="Book Antiqua"/>
          <w:i/>
          <w:color w:val="000000"/>
        </w:rPr>
        <w:t>(date de la proposition – date de la ratification) [Objet].</w:t>
      </w:r>
    </w:p>
    <w:p w:rsidR="00EA2722" w:rsidRDefault="00EA2722" w:rsidP="00EA2722">
      <w:pPr>
        <w:jc w:val="both"/>
        <w:rPr>
          <w:rFonts w:ascii="Book Antiqua" w:hAnsi="Book Antiqua"/>
          <w:b/>
          <w:bCs/>
          <w:color w:val="000000"/>
        </w:rPr>
      </w:pPr>
    </w:p>
    <w:p w:rsidR="00896BB3" w:rsidRPr="00EA2722" w:rsidRDefault="00896BB3" w:rsidP="00EA2722">
      <w:pPr>
        <w:jc w:val="both"/>
        <w:rPr>
          <w:rFonts w:ascii="Book Antiqua" w:hAnsi="Book Antiqua"/>
          <w:i/>
        </w:rPr>
      </w:pPr>
      <w:bookmarkStart w:id="0" w:name="_GoBack"/>
      <w:bookmarkEnd w:id="0"/>
      <w:r w:rsidRPr="00491EA2">
        <w:rPr>
          <w:rFonts w:ascii="Book Antiqua" w:hAnsi="Book Antiqua"/>
          <w:b/>
          <w:bCs/>
          <w:color w:val="000000"/>
        </w:rPr>
        <w:t>ART. XII</w:t>
      </w:r>
      <w:r w:rsidRPr="00491EA2">
        <w:rPr>
          <w:rFonts w:ascii="Book Antiqua" w:hAnsi="Book Antiqua"/>
          <w:b/>
          <w:color w:val="000000"/>
        </w:rPr>
        <w:t> (9 décembre 1803 - 25 septembre 1804) [</w:t>
      </w:r>
      <w:r w:rsidR="00491EA2" w:rsidRPr="00491EA2">
        <w:rPr>
          <w:rFonts w:ascii="Book Antiqua" w:hAnsi="Book Antiqua"/>
          <w:b/>
          <w:color w:val="000000"/>
        </w:rPr>
        <w:t>Élection</w:t>
      </w:r>
      <w:r w:rsidRPr="00491EA2">
        <w:rPr>
          <w:rFonts w:ascii="Book Antiqua" w:hAnsi="Book Antiqua"/>
          <w:b/>
          <w:color w:val="000000"/>
        </w:rPr>
        <w:t xml:space="preserve"> du Président et du Vice-président]</w:t>
      </w:r>
    </w:p>
    <w:p w:rsidR="00B60D4D"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Les électeurs se réuniront dans leurs </w:t>
      </w:r>
      <w:r w:rsidR="00491EA2" w:rsidRPr="00491EA2">
        <w:rPr>
          <w:rFonts w:ascii="Book Antiqua" w:hAnsi="Book Antiqua"/>
          <w:color w:val="000000"/>
        </w:rPr>
        <w:t>États</w:t>
      </w:r>
      <w:r w:rsidRPr="00491EA2">
        <w:rPr>
          <w:rFonts w:ascii="Book Antiqua" w:hAnsi="Book Antiqua"/>
          <w:color w:val="000000"/>
        </w:rPr>
        <w:t xml:space="preserve"> respectifs et voteront par scrutin pour le Président et le Vice-président dont l'un au moins ne sera pas habitant du même </w:t>
      </w:r>
      <w:r w:rsidR="00491EA2" w:rsidRPr="00491EA2">
        <w:rPr>
          <w:rFonts w:ascii="Book Antiqua" w:hAnsi="Book Antiqua"/>
          <w:color w:val="000000"/>
        </w:rPr>
        <w:t>État</w:t>
      </w:r>
      <w:r w:rsidRPr="00491EA2">
        <w:rPr>
          <w:rFonts w:ascii="Book Antiqua" w:hAnsi="Book Antiqua"/>
          <w:color w:val="000000"/>
        </w:rPr>
        <w:t xml:space="preserve"> qu'eux; ils nommeront sur leurs bulletins la personne pour laquelle ils votent comme Président et sur des bulletins distincts la personne pour laquelle ils votent comme Vice-</w:t>
      </w:r>
      <w:r w:rsidRPr="00491EA2">
        <w:rPr>
          <w:rFonts w:ascii="Book Antiqua" w:hAnsi="Book Antiqua"/>
          <w:color w:val="000000"/>
        </w:rPr>
        <w:lastRenderedPageBreak/>
        <w:t xml:space="preserve">président, et ils dresseront des listes distinctes de toutes les personnes pour lesquelles on aura voté pour la présidence, et de toutes les personnes pour lesquelles on aura voté pour la vice-présidence, et du nombre de voix de chacune d'elles, lesquelles listes ils signeront, et certifieront, et transmettront, scellées, au siège du gouvernement des </w:t>
      </w:r>
      <w:r w:rsidR="00491EA2" w:rsidRPr="00491EA2">
        <w:rPr>
          <w:rFonts w:ascii="Book Antiqua" w:hAnsi="Book Antiqua"/>
          <w:color w:val="000000"/>
        </w:rPr>
        <w:t>États-Unis</w:t>
      </w:r>
      <w:r w:rsidRPr="00491EA2">
        <w:rPr>
          <w:rFonts w:ascii="Book Antiqua" w:hAnsi="Book Antiqua"/>
          <w:color w:val="000000"/>
        </w:rPr>
        <w:t xml:space="preserve">, à l'adresse du président du Sénat; ce dernier, en présence du Sénat et de la Chambre des représentants, ouvrira tous les certificats, et les votes seront alors comptés. La personne ayant le plus grand nombre de voix pour la présidence sera le Président, si ce nombre représente la majorité du nombre total des électeurs désignés; et si personne n'a une telle majorité, alors, parmi les trois personnes ayant le plus grand nombre de votes pour la présidence, la Chambre des représentants choisira immédiatement le Président, par scrutin. Mais, pour le choix du Président, les voix seront comptées par </w:t>
      </w:r>
      <w:r w:rsidR="00491EA2" w:rsidRPr="00491EA2">
        <w:rPr>
          <w:rFonts w:ascii="Book Antiqua" w:hAnsi="Book Antiqua"/>
          <w:color w:val="000000"/>
        </w:rPr>
        <w:t>État</w:t>
      </w:r>
      <w:r w:rsidRPr="00491EA2">
        <w:rPr>
          <w:rFonts w:ascii="Book Antiqua" w:hAnsi="Book Antiqua"/>
          <w:color w:val="000000"/>
        </w:rPr>
        <w:t xml:space="preserve">, la représentation de chaque </w:t>
      </w:r>
      <w:r w:rsidR="00491EA2" w:rsidRPr="00491EA2">
        <w:rPr>
          <w:rFonts w:ascii="Book Antiqua" w:hAnsi="Book Antiqua"/>
          <w:color w:val="000000"/>
        </w:rPr>
        <w:t>État</w:t>
      </w:r>
      <w:r w:rsidRPr="00491EA2">
        <w:rPr>
          <w:rFonts w:ascii="Book Antiqua" w:hAnsi="Book Antiqua"/>
          <w:color w:val="000000"/>
        </w:rPr>
        <w:t xml:space="preserve"> ayant une voix; le quorum nécessaire à cette fin sera constitué par un ou plusieurs membres des deux tiers des </w:t>
      </w:r>
      <w:r w:rsidR="00491EA2" w:rsidRPr="00491EA2">
        <w:rPr>
          <w:rFonts w:ascii="Book Antiqua" w:hAnsi="Book Antiqua"/>
          <w:color w:val="000000"/>
        </w:rPr>
        <w:t>États</w:t>
      </w:r>
      <w:r w:rsidRPr="00491EA2">
        <w:rPr>
          <w:rFonts w:ascii="Book Antiqua" w:hAnsi="Book Antiqua"/>
          <w:color w:val="000000"/>
        </w:rPr>
        <w:t xml:space="preserve">, et une majorité de tous les </w:t>
      </w:r>
      <w:r w:rsidR="00491EA2" w:rsidRPr="00491EA2">
        <w:rPr>
          <w:rFonts w:ascii="Book Antiqua" w:hAnsi="Book Antiqua"/>
          <w:color w:val="000000"/>
        </w:rPr>
        <w:t>États</w:t>
      </w:r>
      <w:r w:rsidRPr="00491EA2">
        <w:rPr>
          <w:rFonts w:ascii="Book Antiqua" w:hAnsi="Book Antiqua"/>
          <w:color w:val="000000"/>
        </w:rPr>
        <w:t xml:space="preserve"> sera nécessaire pour un choix. </w:t>
      </w:r>
    </w:p>
    <w:p w:rsidR="00B60D4D" w:rsidRPr="00B60D4D" w:rsidRDefault="00896BB3" w:rsidP="00A60463">
      <w:pPr>
        <w:spacing w:before="100" w:beforeAutospacing="1" w:after="100" w:afterAutospacing="1"/>
        <w:jc w:val="both"/>
        <w:rPr>
          <w:rFonts w:ascii="Book Antiqua" w:hAnsi="Book Antiqua"/>
          <w:color w:val="000000"/>
        </w:rPr>
      </w:pPr>
      <w:r w:rsidRPr="00B60D4D">
        <w:rPr>
          <w:rFonts w:ascii="Book Antiqua" w:hAnsi="Book Antiqua"/>
          <w:iCs/>
          <w:strike/>
          <w:color w:val="000000"/>
        </w:rPr>
        <w:t>Et si la Chambre des représentants, quand le droit de choisir lui échoira, ne choisit pas un Président avant le quatrième jour de mars suivant, alors le Vice-président agira en qualité de résident comme dans le cas du décès ou d'autre incapacité constitutionnelle du Président</w:t>
      </w:r>
      <w:r w:rsidRPr="00491EA2">
        <w:rPr>
          <w:rFonts w:ascii="Book Antiqua" w:hAnsi="Book Antiqua"/>
          <w:color w:val="000000"/>
        </w:rPr>
        <w:t xml:space="preserve">. </w:t>
      </w:r>
      <w:r w:rsidR="00B60D4D" w:rsidRPr="00B60D4D">
        <w:rPr>
          <w:rFonts w:ascii="Book Antiqua" w:hAnsi="Book Antiqua"/>
          <w:i/>
          <w:color w:val="000000"/>
        </w:rPr>
        <w:t>Disposition modifiée pa</w:t>
      </w:r>
      <w:r w:rsidR="00B60D4D">
        <w:rPr>
          <w:rFonts w:ascii="Book Antiqua" w:hAnsi="Book Antiqua"/>
          <w:i/>
          <w:color w:val="000000"/>
        </w:rPr>
        <w:t>r</w:t>
      </w:r>
      <w:r w:rsidR="00B60D4D" w:rsidRPr="00B60D4D">
        <w:rPr>
          <w:rFonts w:ascii="Book Antiqua" w:hAnsi="Book Antiqua"/>
          <w:i/>
          <w:color w:val="000000"/>
        </w:rPr>
        <w:t xml:space="preserve"> la section 3 du XXe amendement.</w:t>
      </w:r>
    </w:p>
    <w:p w:rsidR="00896BB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La personne ayant le plus grand nombre de voix pour la vice-présidence sera Vice-président, si ce nombre représente la majorité du nombre total des électeurs désignés; si personne n'a une majorité alors, parmi les deux mieux placés sur la liste, le Sénat choisira le Vice-président; le quorum nécessaire à cette fin sera constitué des deux tiers du nombre total des sénateurs, et une majorité de ce nombre total sera nécessaire pour un choix. Mais aucune personne inéligible, de par la </w:t>
      </w:r>
      <w:r w:rsidR="00B60D4D">
        <w:rPr>
          <w:rFonts w:ascii="Book Antiqua" w:hAnsi="Book Antiqua"/>
          <w:color w:val="000000"/>
        </w:rPr>
        <w:t>C</w:t>
      </w:r>
      <w:r w:rsidRPr="00491EA2">
        <w:rPr>
          <w:rFonts w:ascii="Book Antiqua" w:hAnsi="Book Antiqua"/>
          <w:color w:val="000000"/>
        </w:rPr>
        <w:t xml:space="preserve">onstitution, aux fonctions de Président ne sera éligible à celles de Vice-président des </w:t>
      </w:r>
      <w:r w:rsidR="00491EA2" w:rsidRPr="00491EA2">
        <w:rPr>
          <w:rFonts w:ascii="Book Antiqua" w:hAnsi="Book Antiqua"/>
          <w:color w:val="000000"/>
        </w:rPr>
        <w:t>États-Unis</w:t>
      </w:r>
      <w:r w:rsidRPr="00491EA2">
        <w:rPr>
          <w:rFonts w:ascii="Book Antiqua" w:hAnsi="Book Antiqua"/>
          <w:color w:val="000000"/>
        </w:rPr>
        <w:t>.</w:t>
      </w:r>
    </w:p>
    <w:p w:rsidR="00A60463" w:rsidRPr="00491EA2" w:rsidRDefault="00896BB3" w:rsidP="00A60463">
      <w:pPr>
        <w:spacing w:before="100" w:beforeAutospacing="1" w:after="100" w:afterAutospacing="1"/>
        <w:jc w:val="both"/>
        <w:rPr>
          <w:rFonts w:ascii="Book Antiqua" w:hAnsi="Book Antiqua"/>
          <w:b/>
          <w:color w:val="000000"/>
        </w:rPr>
      </w:pPr>
      <w:r w:rsidRPr="00491EA2">
        <w:rPr>
          <w:rFonts w:ascii="Book Antiqua" w:hAnsi="Book Antiqua"/>
          <w:b/>
          <w:bCs/>
          <w:color w:val="000000"/>
        </w:rPr>
        <w:t>ART. XX</w:t>
      </w:r>
      <w:r w:rsidRPr="00491EA2">
        <w:rPr>
          <w:rFonts w:ascii="Book Antiqua" w:hAnsi="Book Antiqua"/>
          <w:b/>
          <w:color w:val="000000"/>
        </w:rPr>
        <w:t> (2 mars 1932 - 6 février 1933) [Entrée en fonction des membres du Congrès et du Président]</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1 : Les mandats du Président et du Vice-président prendront fin à midi, le vingtième jour de janvier, et les mandats des sénateurs et des représentants à midi, le troisième jour de janvier, des années au cours desquelles ces mandats auraient pris fin si le présent article n'avait pas été ratifié; et ces mandats de leurs successeurs commenceront alors.</w:t>
      </w:r>
    </w:p>
    <w:p w:rsidR="00DF3776"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2 : </w:t>
      </w:r>
      <w:r w:rsidR="00DF3776" w:rsidRPr="00491EA2">
        <w:rPr>
          <w:rFonts w:ascii="Book Antiqua" w:hAnsi="Book Antiqua"/>
          <w:color w:val="000000"/>
        </w:rPr>
        <w:t>(…)</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3 : Si, à la date fixée pour le commencement du mandat du Président, le Président élu est décédé, le Vice-président élu deviendra Président. Si un Président n'a pas été choisi avant la date fixée pour le commencement de son mandat, ou si le Président élu ne remplit pas les conditions, alors le Vice-président élu fera fonction de Président jusqu'à ce qu'un Président remplisse les conditions; et le Congrès peut, par une loi, pourvoir au cas où ni un Président élu, ni un Vice-président élu ne rempliraient les conditions en désignant qui fera alors fonction de Président, ou la manière selon laquelle une personne qui fera fonction de Président sera choisie, et ladite personne </w:t>
      </w:r>
      <w:r w:rsidRPr="00491EA2">
        <w:rPr>
          <w:rFonts w:ascii="Book Antiqua" w:hAnsi="Book Antiqua"/>
          <w:color w:val="000000"/>
        </w:rPr>
        <w:lastRenderedPageBreak/>
        <w:t>agira en cette qualité jusqu'à ce qu'un Président ou un Vice-président remplisse les conditions.</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4 : </w:t>
      </w:r>
      <w:r w:rsidR="00DF3776" w:rsidRPr="00491EA2">
        <w:rPr>
          <w:rFonts w:ascii="Book Antiqua" w:hAnsi="Book Antiqua"/>
          <w:color w:val="000000"/>
        </w:rPr>
        <w:t>(…)</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5 : Les sections I et 2 prendront effet le quinzième jour d'octobre suivant la ratification du présent article.</w:t>
      </w:r>
    </w:p>
    <w:p w:rsidR="00896BB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6 : Le présent article sera inopérant à moins d'être ratifié comme amendement à la </w:t>
      </w:r>
      <w:r w:rsidR="00A60463" w:rsidRPr="00491EA2">
        <w:rPr>
          <w:rFonts w:ascii="Book Antiqua" w:hAnsi="Book Antiqua"/>
          <w:color w:val="000000"/>
        </w:rPr>
        <w:t>C</w:t>
      </w:r>
      <w:r w:rsidRPr="00491EA2">
        <w:rPr>
          <w:rFonts w:ascii="Book Antiqua" w:hAnsi="Book Antiqua"/>
          <w:color w:val="000000"/>
        </w:rPr>
        <w:t xml:space="preserve">onstitution par les législatures des trois quarts des divers </w:t>
      </w:r>
      <w:r w:rsidR="00491EA2" w:rsidRPr="00491EA2">
        <w:rPr>
          <w:rFonts w:ascii="Book Antiqua" w:hAnsi="Book Antiqua"/>
          <w:color w:val="000000"/>
        </w:rPr>
        <w:t>États</w:t>
      </w:r>
      <w:r w:rsidRPr="00491EA2">
        <w:rPr>
          <w:rFonts w:ascii="Book Antiqua" w:hAnsi="Book Antiqua"/>
          <w:color w:val="000000"/>
        </w:rPr>
        <w:t>, dans les sept années qui suivront la date de sa soumission.</w:t>
      </w:r>
    </w:p>
    <w:p w:rsidR="00A60463" w:rsidRPr="00491EA2" w:rsidRDefault="00896BB3" w:rsidP="00A60463">
      <w:pPr>
        <w:spacing w:before="100" w:beforeAutospacing="1" w:after="100" w:afterAutospacing="1"/>
        <w:jc w:val="both"/>
        <w:rPr>
          <w:rFonts w:ascii="Book Antiqua" w:hAnsi="Book Antiqua"/>
          <w:b/>
          <w:color w:val="000000"/>
        </w:rPr>
      </w:pPr>
      <w:r w:rsidRPr="00491EA2">
        <w:rPr>
          <w:rFonts w:ascii="Book Antiqua" w:hAnsi="Book Antiqua"/>
          <w:b/>
          <w:bCs/>
          <w:color w:val="000000"/>
        </w:rPr>
        <w:t>ART. XXII</w:t>
      </w:r>
      <w:r w:rsidRPr="00491EA2">
        <w:rPr>
          <w:rFonts w:ascii="Book Antiqua" w:hAnsi="Book Antiqua"/>
          <w:b/>
          <w:color w:val="000000"/>
        </w:rPr>
        <w:t> (21 mars 1947 - 27 février 1951) [Nombre de mandats présidentiels]</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1 : Nul ne sera élu aux fonctions de Président plus deux fois, et nul, s'il a occupé les fonctions de Président, ou agi en qualité de Président, pendant plus de deux ans d'un mandat pour lequel quelque autre personne était élue Président, ne sera élu aux fonctions de Président plus d'une fois. Mais cet article ne s'appliquera pas à toute personne ayant occupé les fonctions de Président quand cet article fut proposé par le Congrès, et il n'empêchera pas quiconque pourrait occuper les fonctions de Président, ou agir en qualité de Président, durant le mandat au cours duquel cet article deviendrait exécutoire, d'occuper les fonctions de Président ou d'agir en qualité de Président durant le reste de ce mandat.</w:t>
      </w:r>
    </w:p>
    <w:p w:rsidR="00896BB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2 : Le présent article sera inopérant à moins d'être ratifié comme amendement à la </w:t>
      </w:r>
      <w:r w:rsidR="00B60D4D">
        <w:rPr>
          <w:rFonts w:ascii="Book Antiqua" w:hAnsi="Book Antiqua"/>
          <w:color w:val="000000"/>
        </w:rPr>
        <w:t>C</w:t>
      </w:r>
      <w:r w:rsidRPr="00491EA2">
        <w:rPr>
          <w:rFonts w:ascii="Book Antiqua" w:hAnsi="Book Antiqua"/>
          <w:color w:val="000000"/>
        </w:rPr>
        <w:t xml:space="preserve">onstitution par les législatures des trois quarts des divers </w:t>
      </w:r>
      <w:r w:rsidR="00491EA2" w:rsidRPr="00491EA2">
        <w:rPr>
          <w:rFonts w:ascii="Book Antiqua" w:hAnsi="Book Antiqua"/>
          <w:color w:val="000000"/>
        </w:rPr>
        <w:t>États</w:t>
      </w:r>
      <w:r w:rsidRPr="00491EA2">
        <w:rPr>
          <w:rFonts w:ascii="Book Antiqua" w:hAnsi="Book Antiqua"/>
          <w:color w:val="000000"/>
        </w:rPr>
        <w:t xml:space="preserve"> dans les sept années de sa soumission aux </w:t>
      </w:r>
      <w:r w:rsidR="00491EA2" w:rsidRPr="00491EA2">
        <w:rPr>
          <w:rFonts w:ascii="Book Antiqua" w:hAnsi="Book Antiqua"/>
          <w:color w:val="000000"/>
        </w:rPr>
        <w:t>États</w:t>
      </w:r>
      <w:r w:rsidRPr="00491EA2">
        <w:rPr>
          <w:rFonts w:ascii="Book Antiqua" w:hAnsi="Book Antiqua"/>
          <w:color w:val="000000"/>
        </w:rPr>
        <w:t xml:space="preserve"> par le Congrès.</w:t>
      </w:r>
    </w:p>
    <w:p w:rsidR="00DF3776" w:rsidRPr="00491EA2" w:rsidRDefault="00896BB3" w:rsidP="00896BB3">
      <w:pPr>
        <w:spacing w:before="100" w:beforeAutospacing="1" w:after="100" w:afterAutospacing="1"/>
        <w:rPr>
          <w:rFonts w:ascii="Book Antiqua" w:hAnsi="Book Antiqua"/>
          <w:b/>
          <w:color w:val="000000"/>
        </w:rPr>
      </w:pPr>
      <w:r w:rsidRPr="00491EA2">
        <w:rPr>
          <w:rFonts w:ascii="Book Antiqua" w:hAnsi="Book Antiqua"/>
          <w:b/>
          <w:bCs/>
          <w:color w:val="000000"/>
        </w:rPr>
        <w:t>ART. XXIII</w:t>
      </w:r>
      <w:r w:rsidRPr="00491EA2">
        <w:rPr>
          <w:rFonts w:ascii="Book Antiqua" w:hAnsi="Book Antiqua"/>
          <w:b/>
          <w:color w:val="000000"/>
        </w:rPr>
        <w:t> (17 juin 1960 - 29 mars 1961) [District de Columbia]</w:t>
      </w:r>
    </w:p>
    <w:p w:rsidR="00DF3776" w:rsidRPr="00491EA2" w:rsidRDefault="00896BB3" w:rsidP="00DF3776">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1 : Le district constituant le siège du gouvernement des </w:t>
      </w:r>
      <w:r w:rsidR="00491EA2" w:rsidRPr="00491EA2">
        <w:rPr>
          <w:rFonts w:ascii="Book Antiqua" w:hAnsi="Book Antiqua"/>
          <w:color w:val="000000"/>
        </w:rPr>
        <w:t>États-Unis</w:t>
      </w:r>
      <w:r w:rsidRPr="00491EA2">
        <w:rPr>
          <w:rFonts w:ascii="Book Antiqua" w:hAnsi="Book Antiqua"/>
          <w:color w:val="000000"/>
        </w:rPr>
        <w:t xml:space="preserve"> désignera selon telle manière que pourra déterminer le Congrès un nombre d'électeurs du Président et du Vice-président équivalant au nombre total des sénateurs et représentants au Congrès auquel ce district aurait droit s'il était un </w:t>
      </w:r>
      <w:r w:rsidR="00491EA2" w:rsidRPr="00491EA2">
        <w:rPr>
          <w:rFonts w:ascii="Book Antiqua" w:hAnsi="Book Antiqua"/>
          <w:color w:val="000000"/>
        </w:rPr>
        <w:t>État</w:t>
      </w:r>
      <w:r w:rsidRPr="00491EA2">
        <w:rPr>
          <w:rFonts w:ascii="Book Antiqua" w:hAnsi="Book Antiqua"/>
          <w:color w:val="000000"/>
        </w:rPr>
        <w:t>, mais en aucun cas supérieur à celui de l'</w:t>
      </w:r>
      <w:r w:rsidR="00491EA2" w:rsidRPr="00491EA2">
        <w:rPr>
          <w:rFonts w:ascii="Book Antiqua" w:hAnsi="Book Antiqua"/>
          <w:color w:val="000000"/>
        </w:rPr>
        <w:t>État</w:t>
      </w:r>
      <w:r w:rsidRPr="00491EA2">
        <w:rPr>
          <w:rFonts w:ascii="Book Antiqua" w:hAnsi="Book Antiqua"/>
          <w:color w:val="000000"/>
        </w:rPr>
        <w:t xml:space="preserve"> le moins peuplé; ces électeurs se joindront à ceux désignés par les </w:t>
      </w:r>
      <w:r w:rsidR="00491EA2" w:rsidRPr="00491EA2">
        <w:rPr>
          <w:rFonts w:ascii="Book Antiqua" w:hAnsi="Book Antiqua"/>
          <w:color w:val="000000"/>
        </w:rPr>
        <w:t>États</w:t>
      </w:r>
      <w:r w:rsidRPr="00491EA2">
        <w:rPr>
          <w:rFonts w:ascii="Book Antiqua" w:hAnsi="Book Antiqua"/>
          <w:color w:val="000000"/>
        </w:rPr>
        <w:t xml:space="preserve"> et ils seront considérés, pour les besoins de l'élection du Président et du Vice-président, comme désignés par un </w:t>
      </w:r>
      <w:r w:rsidR="00491EA2" w:rsidRPr="00491EA2">
        <w:rPr>
          <w:rFonts w:ascii="Book Antiqua" w:hAnsi="Book Antiqua"/>
          <w:color w:val="000000"/>
        </w:rPr>
        <w:t>État</w:t>
      </w:r>
      <w:r w:rsidRPr="00491EA2">
        <w:rPr>
          <w:rFonts w:ascii="Book Antiqua" w:hAnsi="Book Antiqua"/>
          <w:color w:val="000000"/>
        </w:rPr>
        <w:t>; et ils se réuniront dans le district et rempliront les devoirs prévus par le douzième article d'amendement.</w:t>
      </w:r>
    </w:p>
    <w:p w:rsidR="00491EA2" w:rsidRPr="00491EA2" w:rsidRDefault="00896BB3" w:rsidP="00DF3776">
      <w:pPr>
        <w:spacing w:before="100" w:beforeAutospacing="1" w:after="100" w:afterAutospacing="1"/>
        <w:jc w:val="both"/>
        <w:rPr>
          <w:rFonts w:ascii="Book Antiqua" w:hAnsi="Book Antiqua"/>
          <w:color w:val="000000"/>
        </w:rPr>
      </w:pPr>
      <w:r w:rsidRPr="00491EA2">
        <w:rPr>
          <w:rFonts w:ascii="Book Antiqua" w:hAnsi="Book Antiqua"/>
          <w:color w:val="000000"/>
        </w:rPr>
        <w:t>SECTION 2 : Le Congrès aura pouvoir pour donner effet au présent article par une législation appropriée.</w:t>
      </w:r>
    </w:p>
    <w:p w:rsidR="00A60463" w:rsidRPr="00491EA2" w:rsidRDefault="00896BB3" w:rsidP="00DF3776">
      <w:pPr>
        <w:spacing w:before="100" w:beforeAutospacing="1" w:after="100" w:afterAutospacing="1"/>
        <w:jc w:val="both"/>
        <w:rPr>
          <w:rFonts w:ascii="Book Antiqua" w:hAnsi="Book Antiqua"/>
          <w:b/>
          <w:color w:val="000000"/>
        </w:rPr>
      </w:pPr>
      <w:r w:rsidRPr="00491EA2">
        <w:rPr>
          <w:rFonts w:ascii="Book Antiqua" w:hAnsi="Book Antiqua"/>
          <w:b/>
          <w:bCs/>
          <w:color w:val="000000"/>
        </w:rPr>
        <w:t>ART. XXV</w:t>
      </w:r>
      <w:r w:rsidRPr="00491EA2">
        <w:rPr>
          <w:rFonts w:ascii="Book Antiqua" w:hAnsi="Book Antiqua"/>
          <w:b/>
          <w:color w:val="000000"/>
        </w:rPr>
        <w:t xml:space="preserve"> (6 juillet 1965 - 23 février 1967) [Nomination du </w:t>
      </w:r>
      <w:r w:rsidR="00491EA2" w:rsidRPr="00491EA2">
        <w:rPr>
          <w:rFonts w:ascii="Book Antiqua" w:hAnsi="Book Antiqua"/>
          <w:b/>
          <w:color w:val="000000"/>
        </w:rPr>
        <w:t>Vice-président</w:t>
      </w:r>
      <w:r w:rsidR="00491EA2">
        <w:rPr>
          <w:rFonts w:ascii="Book Antiqua" w:hAnsi="Book Antiqua"/>
          <w:b/>
          <w:color w:val="000000"/>
        </w:rPr>
        <w:t xml:space="preserve"> </w:t>
      </w:r>
      <w:r w:rsidRPr="00491EA2">
        <w:rPr>
          <w:rFonts w:ascii="Book Antiqua" w:hAnsi="Book Antiqua"/>
          <w:b/>
          <w:color w:val="000000"/>
        </w:rPr>
        <w:t>; incapacité du Président]</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1 : En cas de destitution, décès ou démission du Président, le Vice-président deviendra Président.</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lastRenderedPageBreak/>
        <w:t>SECTION 2 : Quand il y aura une vacance dans les fonctions de Vice-président, le Président présentera un Vice-président qui entrera en fonction après confirmation par un vote majoritaire des deux chambres du Congrès.</w:t>
      </w:r>
    </w:p>
    <w:p w:rsidR="00A6046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3 : Quand le Président transmet au président </w:t>
      </w:r>
      <w:r w:rsidRPr="00491EA2">
        <w:rPr>
          <w:rFonts w:ascii="Book Antiqua" w:hAnsi="Book Antiqua"/>
          <w:i/>
          <w:iCs/>
          <w:color w:val="000000"/>
        </w:rPr>
        <w:t>pro tempore </w:t>
      </w:r>
      <w:r w:rsidRPr="00491EA2">
        <w:rPr>
          <w:rFonts w:ascii="Book Antiqua" w:hAnsi="Book Antiqua"/>
          <w:color w:val="000000"/>
        </w:rPr>
        <w:t>du Sénat et au président de la Chambre des représentants une déclaration écrite aux termes de laquelle il est incapable d'assumer les pouvoirs et devoirs de ses fonctions, et jusqu'à ce qu'il leur transmette une déclaration écrite du contraire, ces pouvoirs et devoirs seront assumés par le Vice-président en qualité de Président par intérim.</w:t>
      </w:r>
    </w:p>
    <w:p w:rsidR="00896BB3" w:rsidRPr="00491EA2" w:rsidRDefault="00896BB3" w:rsidP="00A60463">
      <w:pPr>
        <w:spacing w:before="100" w:beforeAutospacing="1" w:after="100" w:afterAutospacing="1"/>
        <w:jc w:val="both"/>
        <w:rPr>
          <w:rFonts w:ascii="Book Antiqua" w:hAnsi="Book Antiqua"/>
          <w:color w:val="000000"/>
        </w:rPr>
      </w:pPr>
      <w:r w:rsidRPr="00491EA2">
        <w:rPr>
          <w:rFonts w:ascii="Book Antiqua" w:hAnsi="Book Antiqua"/>
          <w:color w:val="000000"/>
        </w:rPr>
        <w:t>SECTION 4 : Quand le Vice-président et une majorité des principaux fonctionnaires des départements exécutifs ou de tel autre corps que le Congrès peut déterminer par loi transmettent au président </w:t>
      </w:r>
      <w:r w:rsidRPr="00491EA2">
        <w:rPr>
          <w:rFonts w:ascii="Book Antiqua" w:hAnsi="Book Antiqua"/>
          <w:i/>
          <w:iCs/>
          <w:color w:val="000000"/>
        </w:rPr>
        <w:t>pro tempore</w:t>
      </w:r>
      <w:r w:rsidRPr="00491EA2">
        <w:rPr>
          <w:rFonts w:ascii="Book Antiqua" w:hAnsi="Book Antiqua"/>
          <w:color w:val="000000"/>
        </w:rPr>
        <w:t> du Sénat et au président de la Chambre des représentants une déclaration écrite aux termes de laquelle le Président est incapable d'assumer les pouvoirs et devoirs de ses fonctions, le Vice-président assume immédiatement les pouvoirs et devoirs de ces fonctions en qualité de Président par intérim. Par la suite, quand le Président transmettra au président </w:t>
      </w:r>
      <w:r w:rsidRPr="00491EA2">
        <w:rPr>
          <w:rFonts w:ascii="Book Antiqua" w:hAnsi="Book Antiqua"/>
          <w:i/>
          <w:iCs/>
          <w:color w:val="000000"/>
        </w:rPr>
        <w:t>pro tempore</w:t>
      </w:r>
      <w:r w:rsidRPr="00491EA2">
        <w:rPr>
          <w:rFonts w:ascii="Book Antiqua" w:hAnsi="Book Antiqua"/>
          <w:color w:val="000000"/>
        </w:rPr>
        <w:t> du Sénat et au président de la Chambre des représentants une déclaration écrite aux termes de laquelle aucune incapacité n'existe, il reprendra les pouvoirs et devoirs de ses fonctions, à moins que le Vice-président et une majorité des principaux fonctionnaires des départements exécutifs, ou de tel autre corps que le Congrès peut déterminer par loi, ne transmettent dans les quatre jours au président </w:t>
      </w:r>
      <w:r w:rsidRPr="00491EA2">
        <w:rPr>
          <w:rFonts w:ascii="Book Antiqua" w:hAnsi="Book Antiqua"/>
          <w:i/>
          <w:iCs/>
          <w:color w:val="000000"/>
        </w:rPr>
        <w:t>pro tempore</w:t>
      </w:r>
      <w:r w:rsidRPr="00491EA2">
        <w:rPr>
          <w:rFonts w:ascii="Book Antiqua" w:hAnsi="Book Antiqua"/>
          <w:color w:val="000000"/>
        </w:rPr>
        <w:t xml:space="preserve"> du Sénat et au président de la Chambre des représentants une déclaration écrite aux termes de laquelle le Président est incapable d'assumer les pouvoirs et devoirs de sa charge. Le Congrès devra alors décider d'une solution, s'assemblant à cette fin dans les quarante-huit heures s'il n'est pas en session. Si, dans les vingt et un jours après réception de la dernière déclaration écrite, ou, si le Congrès n'est pas en session, dans les vingt et un jours après que le Congrès a été requis de s'assembler, le Congrès décide par un vote des deux tiers des deux chambres que le Président est incapable d'assumer les pouvoirs et devoirs de ses </w:t>
      </w:r>
      <w:r w:rsidR="00A60463" w:rsidRPr="00491EA2">
        <w:rPr>
          <w:rFonts w:ascii="Book Antiqua" w:hAnsi="Book Antiqua"/>
          <w:color w:val="000000"/>
        </w:rPr>
        <w:t>f</w:t>
      </w:r>
      <w:r w:rsidRPr="00491EA2">
        <w:rPr>
          <w:rFonts w:ascii="Book Antiqua" w:hAnsi="Book Antiqua"/>
          <w:color w:val="000000"/>
        </w:rPr>
        <w:t>onctions, le Vice-président continuera à assumer ces fonctions en qualité de Président par intérim; dans le cas contraire, le Président reprendra les pouvoirs et devoirs de ses fonctions.</w:t>
      </w:r>
    </w:p>
    <w:p w:rsidR="00DF3776" w:rsidRPr="00491EA2" w:rsidRDefault="00DF3776" w:rsidP="00DF3776">
      <w:pPr>
        <w:jc w:val="both"/>
        <w:rPr>
          <w:rFonts w:ascii="Book Antiqua" w:hAnsi="Book Antiqua"/>
          <w:b/>
          <w:color w:val="000000"/>
          <w:shd w:val="clear" w:color="auto" w:fill="FFFFFF"/>
        </w:rPr>
      </w:pPr>
      <w:r w:rsidRPr="00491EA2">
        <w:rPr>
          <w:rFonts w:ascii="Book Antiqua" w:hAnsi="Book Antiqua"/>
          <w:b/>
          <w:color w:val="000000"/>
          <w:shd w:val="clear" w:color="auto" w:fill="FFFFFF"/>
        </w:rPr>
        <w:t xml:space="preserve">3. Amendements à la Constitution </w:t>
      </w:r>
      <w:r w:rsidR="00491EA2">
        <w:rPr>
          <w:rFonts w:ascii="Book Antiqua" w:hAnsi="Book Antiqua"/>
          <w:b/>
          <w:color w:val="000000"/>
          <w:shd w:val="clear" w:color="auto" w:fill="FFFFFF"/>
        </w:rPr>
        <w:t xml:space="preserve">fédérale </w:t>
      </w:r>
      <w:r w:rsidRPr="00491EA2">
        <w:rPr>
          <w:rFonts w:ascii="Book Antiqua" w:hAnsi="Book Antiqua"/>
          <w:b/>
          <w:color w:val="000000"/>
          <w:shd w:val="clear" w:color="auto" w:fill="FFFFFF"/>
        </w:rPr>
        <w:t>relatifs au droit électoral</w:t>
      </w:r>
    </w:p>
    <w:p w:rsidR="00DF3776" w:rsidRPr="00491EA2" w:rsidRDefault="00DF3776" w:rsidP="00491EA2">
      <w:pPr>
        <w:spacing w:before="100" w:beforeAutospacing="1" w:after="100" w:afterAutospacing="1"/>
        <w:jc w:val="both"/>
        <w:rPr>
          <w:rFonts w:ascii="Book Antiqua" w:hAnsi="Book Antiqua"/>
          <w:b/>
          <w:color w:val="000000"/>
        </w:rPr>
      </w:pPr>
      <w:r w:rsidRPr="00491EA2">
        <w:rPr>
          <w:rFonts w:ascii="Book Antiqua" w:hAnsi="Book Antiqua"/>
          <w:b/>
          <w:bCs/>
          <w:color w:val="000000"/>
        </w:rPr>
        <w:t>ART. XIV</w:t>
      </w:r>
      <w:r w:rsidRPr="00491EA2">
        <w:rPr>
          <w:rFonts w:ascii="Book Antiqua" w:hAnsi="Book Antiqua"/>
          <w:b/>
          <w:color w:val="000000"/>
        </w:rPr>
        <w:t> (13 juin 1866 - 28 juillet 1868) [Garantie des libertés individuelles</w:t>
      </w:r>
      <w:r w:rsidR="00491EA2">
        <w:rPr>
          <w:rFonts w:ascii="Book Antiqua" w:hAnsi="Book Antiqua"/>
          <w:b/>
          <w:color w:val="000000"/>
        </w:rPr>
        <w:t xml:space="preserve"> </w:t>
      </w:r>
      <w:r w:rsidRPr="00491EA2">
        <w:rPr>
          <w:rFonts w:ascii="Book Antiqua" w:hAnsi="Book Antiqua"/>
          <w:b/>
          <w:color w:val="000000"/>
        </w:rPr>
        <w:t>; électorat; éligibilité</w:t>
      </w:r>
      <w:r w:rsidR="00491EA2">
        <w:rPr>
          <w:rFonts w:ascii="Book Antiqua" w:hAnsi="Book Antiqua"/>
          <w:b/>
          <w:color w:val="000000"/>
        </w:rPr>
        <w:t xml:space="preserve"> </w:t>
      </w:r>
      <w:r w:rsidRPr="00491EA2">
        <w:rPr>
          <w:rFonts w:ascii="Book Antiqua" w:hAnsi="Book Antiqua"/>
          <w:b/>
          <w:color w:val="000000"/>
        </w:rPr>
        <w:t>; dette publique]</w:t>
      </w:r>
    </w:p>
    <w:p w:rsidR="00DF3776" w:rsidRPr="00491EA2"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1 : (…)</w:t>
      </w:r>
    </w:p>
    <w:p w:rsidR="00DF3776" w:rsidRPr="00491EA2"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2 : Les représentants seront répartis entre les divers </w:t>
      </w:r>
      <w:r w:rsidR="00491EA2" w:rsidRPr="00491EA2">
        <w:rPr>
          <w:rFonts w:ascii="Book Antiqua" w:hAnsi="Book Antiqua"/>
          <w:color w:val="000000"/>
        </w:rPr>
        <w:t>États</w:t>
      </w:r>
      <w:r w:rsidRPr="00491EA2">
        <w:rPr>
          <w:rFonts w:ascii="Book Antiqua" w:hAnsi="Book Antiqua"/>
          <w:color w:val="000000"/>
        </w:rPr>
        <w:t xml:space="preserve"> proportionnellement à leurs populations respectives, en comptant la totalité des habitants de chaque </w:t>
      </w:r>
      <w:r w:rsidR="00491EA2" w:rsidRPr="00491EA2">
        <w:rPr>
          <w:rFonts w:ascii="Book Antiqua" w:hAnsi="Book Antiqua"/>
          <w:color w:val="000000"/>
        </w:rPr>
        <w:t>État</w:t>
      </w:r>
      <w:r w:rsidRPr="00491EA2">
        <w:rPr>
          <w:rFonts w:ascii="Book Antiqua" w:hAnsi="Book Antiqua"/>
          <w:color w:val="000000"/>
        </w:rPr>
        <w:t xml:space="preserve">, à l'exclusion des Indiens non imposés. Mais, quand le droit de voter à l'élection d'électeurs des Président et Vice-président des </w:t>
      </w:r>
      <w:r w:rsidR="00491EA2" w:rsidRPr="00491EA2">
        <w:rPr>
          <w:rFonts w:ascii="Book Antiqua" w:hAnsi="Book Antiqua"/>
          <w:color w:val="000000"/>
        </w:rPr>
        <w:t>États-Unis</w:t>
      </w:r>
      <w:r w:rsidRPr="00491EA2">
        <w:rPr>
          <w:rFonts w:ascii="Book Antiqua" w:hAnsi="Book Antiqua"/>
          <w:color w:val="000000"/>
        </w:rPr>
        <w:t xml:space="preserve">, de représentants au Congrès, de fonctionnaires exécutifs et judiciaires d'un </w:t>
      </w:r>
      <w:r w:rsidR="00491EA2" w:rsidRPr="00491EA2">
        <w:rPr>
          <w:rFonts w:ascii="Book Antiqua" w:hAnsi="Book Antiqua"/>
          <w:color w:val="000000"/>
        </w:rPr>
        <w:t>État</w:t>
      </w:r>
      <w:r w:rsidRPr="00491EA2">
        <w:rPr>
          <w:rFonts w:ascii="Book Antiqua" w:hAnsi="Book Antiqua"/>
          <w:color w:val="000000"/>
        </w:rPr>
        <w:t xml:space="preserve"> ou des membres de la législature de celui-ci, est dénié à des habitants [</w:t>
      </w:r>
      <w:r w:rsidRPr="00491EA2">
        <w:rPr>
          <w:rFonts w:ascii="Book Antiqua" w:hAnsi="Book Antiqua"/>
          <w:i/>
          <w:iCs/>
          <w:color w:val="000000"/>
        </w:rPr>
        <w:t>mâles</w:t>
      </w:r>
      <w:r w:rsidRPr="00491EA2">
        <w:rPr>
          <w:rFonts w:ascii="Book Antiqua" w:hAnsi="Book Antiqua"/>
          <w:color w:val="000000"/>
        </w:rPr>
        <w:t xml:space="preserve">] de cet </w:t>
      </w:r>
      <w:r w:rsidR="00491EA2" w:rsidRPr="00491EA2">
        <w:rPr>
          <w:rFonts w:ascii="Book Antiqua" w:hAnsi="Book Antiqua"/>
          <w:color w:val="000000"/>
        </w:rPr>
        <w:t>État</w:t>
      </w:r>
      <w:r w:rsidRPr="00491EA2">
        <w:rPr>
          <w:rFonts w:ascii="Book Antiqua" w:hAnsi="Book Antiqua"/>
          <w:color w:val="000000"/>
        </w:rPr>
        <w:t>, [</w:t>
      </w:r>
      <w:r w:rsidRPr="00491EA2">
        <w:rPr>
          <w:rFonts w:ascii="Book Antiqua" w:hAnsi="Book Antiqua"/>
          <w:i/>
          <w:iCs/>
          <w:color w:val="000000"/>
        </w:rPr>
        <w:t>âgés de vingt et un ans</w:t>
      </w:r>
      <w:r w:rsidRPr="00491EA2">
        <w:rPr>
          <w:rFonts w:ascii="Book Antiqua" w:hAnsi="Book Antiqua"/>
          <w:color w:val="000000"/>
        </w:rPr>
        <w:t xml:space="preserve">] et citoyens des </w:t>
      </w:r>
      <w:r w:rsidR="00491EA2" w:rsidRPr="00491EA2">
        <w:rPr>
          <w:rFonts w:ascii="Book Antiqua" w:hAnsi="Book Antiqua"/>
          <w:color w:val="000000"/>
        </w:rPr>
        <w:t>États</w:t>
      </w:r>
      <w:r w:rsidRPr="00491EA2">
        <w:rPr>
          <w:rFonts w:ascii="Book Antiqua" w:hAnsi="Book Antiqua"/>
          <w:color w:val="000000"/>
        </w:rPr>
        <w:t xml:space="preserve"> Unis, ou restreint d'une quelconque manière, sauf en cas de participation </w:t>
      </w:r>
      <w:r w:rsidR="00491EA2" w:rsidRPr="00491EA2">
        <w:rPr>
          <w:rFonts w:ascii="Book Antiqua" w:hAnsi="Book Antiqua"/>
          <w:color w:val="000000"/>
        </w:rPr>
        <w:t>à</w:t>
      </w:r>
      <w:r w:rsidRPr="00491EA2">
        <w:rPr>
          <w:rFonts w:ascii="Book Antiqua" w:hAnsi="Book Antiqua"/>
          <w:color w:val="000000"/>
        </w:rPr>
        <w:t xml:space="preserve"> une rébellion ou d'un autre crime, la base de la </w:t>
      </w:r>
      <w:r w:rsidRPr="00491EA2">
        <w:rPr>
          <w:rFonts w:ascii="Book Antiqua" w:hAnsi="Book Antiqua"/>
          <w:color w:val="000000"/>
        </w:rPr>
        <w:lastRenderedPageBreak/>
        <w:t xml:space="preserve">représentation dudit </w:t>
      </w:r>
      <w:r w:rsidR="00491EA2" w:rsidRPr="00491EA2">
        <w:rPr>
          <w:rFonts w:ascii="Book Antiqua" w:hAnsi="Book Antiqua"/>
          <w:color w:val="000000"/>
        </w:rPr>
        <w:t>État</w:t>
      </w:r>
      <w:r w:rsidRPr="00491EA2">
        <w:rPr>
          <w:rFonts w:ascii="Book Antiqua" w:hAnsi="Book Antiqua"/>
          <w:color w:val="000000"/>
        </w:rPr>
        <w:t xml:space="preserve"> sera réduite dans la proportion existant entre le nombre des citoyens [mâles] visés et le nombre total des citoyens [</w:t>
      </w:r>
      <w:r w:rsidRPr="00491EA2">
        <w:rPr>
          <w:rFonts w:ascii="Book Antiqua" w:hAnsi="Book Antiqua"/>
          <w:i/>
          <w:iCs/>
          <w:color w:val="000000"/>
        </w:rPr>
        <w:t>mâles</w:t>
      </w:r>
      <w:r w:rsidRPr="00491EA2">
        <w:rPr>
          <w:rFonts w:ascii="Book Antiqua" w:hAnsi="Book Antiqua"/>
          <w:color w:val="000000"/>
        </w:rPr>
        <w:t>] âgés de [</w:t>
      </w:r>
      <w:r w:rsidRPr="00491EA2">
        <w:rPr>
          <w:rFonts w:ascii="Book Antiqua" w:hAnsi="Book Antiqua"/>
          <w:i/>
          <w:iCs/>
          <w:color w:val="000000"/>
        </w:rPr>
        <w:t>vingt et un ans</w:t>
      </w:r>
      <w:r w:rsidRPr="00491EA2">
        <w:rPr>
          <w:rFonts w:ascii="Book Antiqua" w:hAnsi="Book Antiqua"/>
          <w:color w:val="000000"/>
        </w:rPr>
        <w:t>].</w:t>
      </w:r>
    </w:p>
    <w:p w:rsidR="00DF3776" w:rsidRPr="00491EA2"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3 : (…)</w:t>
      </w:r>
    </w:p>
    <w:p w:rsidR="00DF3776" w:rsidRPr="00491EA2"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4 : (…)</w:t>
      </w:r>
    </w:p>
    <w:p w:rsidR="00491EA2" w:rsidRPr="00B60D4D"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5 : (…)</w:t>
      </w:r>
    </w:p>
    <w:p w:rsidR="00DF3776" w:rsidRPr="00491EA2" w:rsidRDefault="00DF3776" w:rsidP="00DF3776">
      <w:pPr>
        <w:spacing w:before="100" w:beforeAutospacing="1" w:after="100" w:afterAutospacing="1"/>
        <w:rPr>
          <w:rFonts w:ascii="Book Antiqua" w:hAnsi="Book Antiqua"/>
          <w:b/>
          <w:color w:val="000000"/>
        </w:rPr>
      </w:pPr>
      <w:r w:rsidRPr="00491EA2">
        <w:rPr>
          <w:rFonts w:ascii="Book Antiqua" w:hAnsi="Book Antiqua"/>
          <w:b/>
          <w:bCs/>
          <w:color w:val="000000"/>
        </w:rPr>
        <w:t>ART. XV</w:t>
      </w:r>
      <w:r w:rsidRPr="00491EA2">
        <w:rPr>
          <w:rFonts w:ascii="Book Antiqua" w:hAnsi="Book Antiqua"/>
          <w:b/>
          <w:color w:val="000000"/>
        </w:rPr>
        <w:t> (26 février 1869 - 30 mars 1870) [Droit de suffrage]</w:t>
      </w:r>
    </w:p>
    <w:p w:rsidR="00DF3776" w:rsidRPr="00491EA2"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1 : Le droit des citoyens des </w:t>
      </w:r>
      <w:r w:rsidR="00491EA2" w:rsidRPr="00491EA2">
        <w:rPr>
          <w:rFonts w:ascii="Book Antiqua" w:hAnsi="Book Antiqua"/>
          <w:color w:val="000000"/>
        </w:rPr>
        <w:t>États-Unis</w:t>
      </w:r>
      <w:r w:rsidRPr="00491EA2">
        <w:rPr>
          <w:rFonts w:ascii="Book Antiqua" w:hAnsi="Book Antiqua"/>
          <w:color w:val="000000"/>
        </w:rPr>
        <w:t xml:space="preserve"> de voter ne sera dénié ou restreint ni par les </w:t>
      </w:r>
      <w:r w:rsidR="00491EA2" w:rsidRPr="00491EA2">
        <w:rPr>
          <w:rFonts w:ascii="Book Antiqua" w:hAnsi="Book Antiqua"/>
          <w:color w:val="000000"/>
        </w:rPr>
        <w:t>États-Unis</w:t>
      </w:r>
      <w:r w:rsidRPr="00491EA2">
        <w:rPr>
          <w:rFonts w:ascii="Book Antiqua" w:hAnsi="Book Antiqua"/>
          <w:color w:val="000000"/>
        </w:rPr>
        <w:t xml:space="preserve">, ni par aucun </w:t>
      </w:r>
      <w:r w:rsidR="00491EA2" w:rsidRPr="00491EA2">
        <w:rPr>
          <w:rFonts w:ascii="Book Antiqua" w:hAnsi="Book Antiqua"/>
          <w:color w:val="000000"/>
        </w:rPr>
        <w:t>État</w:t>
      </w:r>
      <w:r w:rsidRPr="00491EA2">
        <w:rPr>
          <w:rFonts w:ascii="Book Antiqua" w:hAnsi="Book Antiqua"/>
          <w:color w:val="000000"/>
        </w:rPr>
        <w:t>, pour raison de race, couleur ou condition antérieure de servitude.</w:t>
      </w:r>
    </w:p>
    <w:p w:rsidR="00DF3776" w:rsidRPr="00491EA2"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2 : (…)</w:t>
      </w:r>
    </w:p>
    <w:p w:rsidR="00DF3776" w:rsidRPr="00491EA2" w:rsidRDefault="00DF3776" w:rsidP="00DF3776">
      <w:pPr>
        <w:spacing w:before="100" w:beforeAutospacing="1" w:after="100" w:afterAutospacing="1"/>
        <w:rPr>
          <w:rFonts w:ascii="Book Antiqua" w:hAnsi="Book Antiqua"/>
          <w:b/>
          <w:color w:val="000000"/>
        </w:rPr>
      </w:pPr>
      <w:r w:rsidRPr="00491EA2">
        <w:rPr>
          <w:rFonts w:ascii="Book Antiqua" w:hAnsi="Book Antiqua"/>
          <w:b/>
          <w:bCs/>
          <w:color w:val="000000"/>
        </w:rPr>
        <w:t>ART. XIX</w:t>
      </w:r>
      <w:r w:rsidRPr="00491EA2">
        <w:rPr>
          <w:rFonts w:ascii="Book Antiqua" w:hAnsi="Book Antiqua"/>
          <w:b/>
          <w:color w:val="000000"/>
        </w:rPr>
        <w:t> (4 juin 1919 - 26 août 1920) [Suffrage des femmes]</w:t>
      </w:r>
    </w:p>
    <w:p w:rsidR="00DF3776" w:rsidRPr="00491EA2"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1 :  Le droit de vote des citoyens des </w:t>
      </w:r>
      <w:r w:rsidR="00491EA2" w:rsidRPr="00491EA2">
        <w:rPr>
          <w:rFonts w:ascii="Book Antiqua" w:hAnsi="Book Antiqua"/>
          <w:color w:val="000000"/>
        </w:rPr>
        <w:t>États-Unis</w:t>
      </w:r>
      <w:r w:rsidRPr="00491EA2">
        <w:rPr>
          <w:rFonts w:ascii="Book Antiqua" w:hAnsi="Book Antiqua"/>
          <w:color w:val="000000"/>
        </w:rPr>
        <w:t xml:space="preserve"> ne pourra être dénié ou restreint pour raison de sexe par les </w:t>
      </w:r>
      <w:r w:rsidR="00491EA2" w:rsidRPr="00491EA2">
        <w:rPr>
          <w:rFonts w:ascii="Book Antiqua" w:hAnsi="Book Antiqua"/>
          <w:color w:val="000000"/>
        </w:rPr>
        <w:t>États-Unis</w:t>
      </w:r>
      <w:r w:rsidRPr="00491EA2">
        <w:rPr>
          <w:rFonts w:ascii="Book Antiqua" w:hAnsi="Book Antiqua"/>
          <w:color w:val="000000"/>
        </w:rPr>
        <w:t xml:space="preserve"> ni l'un quelconque des </w:t>
      </w:r>
      <w:r w:rsidR="00491EA2" w:rsidRPr="00491EA2">
        <w:rPr>
          <w:rFonts w:ascii="Book Antiqua" w:hAnsi="Book Antiqua"/>
          <w:color w:val="000000"/>
        </w:rPr>
        <w:t>États</w:t>
      </w:r>
      <w:r w:rsidRPr="00491EA2">
        <w:rPr>
          <w:rFonts w:ascii="Book Antiqua" w:hAnsi="Book Antiqua"/>
          <w:color w:val="000000"/>
        </w:rPr>
        <w:t>.</w:t>
      </w:r>
    </w:p>
    <w:p w:rsidR="00DF3776" w:rsidRPr="00491EA2" w:rsidRDefault="00DF3776" w:rsidP="00DF3776">
      <w:pPr>
        <w:spacing w:before="100" w:beforeAutospacing="1" w:after="100" w:afterAutospacing="1"/>
        <w:rPr>
          <w:rFonts w:ascii="Book Antiqua" w:hAnsi="Book Antiqua"/>
          <w:color w:val="000000"/>
        </w:rPr>
      </w:pPr>
      <w:r w:rsidRPr="00491EA2">
        <w:rPr>
          <w:rFonts w:ascii="Book Antiqua" w:hAnsi="Book Antiqua"/>
          <w:color w:val="000000"/>
        </w:rPr>
        <w:t>SECTION 2 :  (…)</w:t>
      </w:r>
    </w:p>
    <w:p w:rsidR="00DF3776" w:rsidRPr="00491EA2" w:rsidRDefault="00DF3776" w:rsidP="00DF3776">
      <w:pPr>
        <w:spacing w:before="100" w:beforeAutospacing="1" w:after="100" w:afterAutospacing="1"/>
        <w:rPr>
          <w:rFonts w:ascii="Book Antiqua" w:hAnsi="Book Antiqua"/>
          <w:b/>
          <w:color w:val="000000"/>
        </w:rPr>
      </w:pPr>
      <w:r w:rsidRPr="00491EA2">
        <w:rPr>
          <w:rFonts w:ascii="Book Antiqua" w:hAnsi="Book Antiqua"/>
          <w:b/>
          <w:bCs/>
          <w:color w:val="000000"/>
        </w:rPr>
        <w:t>ART. XXIV</w:t>
      </w:r>
      <w:r w:rsidRPr="00491EA2">
        <w:rPr>
          <w:rFonts w:ascii="Book Antiqua" w:hAnsi="Book Antiqua"/>
          <w:b/>
          <w:color w:val="000000"/>
        </w:rPr>
        <w:t> (27 août 1962 - 4 février 1964) [Exclusion des taxes électorales]</w:t>
      </w:r>
    </w:p>
    <w:p w:rsidR="00DF3776" w:rsidRPr="00491EA2"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1 : Le droit des citoyens des </w:t>
      </w:r>
      <w:r w:rsidR="00491EA2" w:rsidRPr="00491EA2">
        <w:rPr>
          <w:rFonts w:ascii="Book Antiqua" w:hAnsi="Book Antiqua"/>
          <w:color w:val="000000"/>
        </w:rPr>
        <w:t>États-Unis</w:t>
      </w:r>
      <w:r w:rsidRPr="00491EA2">
        <w:rPr>
          <w:rFonts w:ascii="Book Antiqua" w:hAnsi="Book Antiqua"/>
          <w:color w:val="000000"/>
        </w:rPr>
        <w:t xml:space="preserve"> de voter à toute élection primaire ou autre élection du Président ou du Vice-président, des électeurs du Président et du Vice-président, ou des sénateurs ou représentants au Congrès, ne sera pas dénie ou restreint par les </w:t>
      </w:r>
      <w:r w:rsidR="00491EA2" w:rsidRPr="00491EA2">
        <w:rPr>
          <w:rFonts w:ascii="Book Antiqua" w:hAnsi="Book Antiqua"/>
          <w:color w:val="000000"/>
        </w:rPr>
        <w:t>États-Unis</w:t>
      </w:r>
      <w:r w:rsidRPr="00491EA2">
        <w:rPr>
          <w:rFonts w:ascii="Book Antiqua" w:hAnsi="Book Antiqua"/>
          <w:color w:val="000000"/>
        </w:rPr>
        <w:t xml:space="preserve">, ou par aucun </w:t>
      </w:r>
      <w:r w:rsidR="00491EA2" w:rsidRPr="00491EA2">
        <w:rPr>
          <w:rFonts w:ascii="Book Antiqua" w:hAnsi="Book Antiqua"/>
          <w:color w:val="000000"/>
        </w:rPr>
        <w:t>État</w:t>
      </w:r>
      <w:r w:rsidRPr="00491EA2">
        <w:rPr>
          <w:rFonts w:ascii="Book Antiqua" w:hAnsi="Book Antiqua"/>
          <w:color w:val="000000"/>
        </w:rPr>
        <w:t>, pour cause de manquement au paiement d'une taxe électorale (</w:t>
      </w:r>
      <w:r w:rsidRPr="00491EA2">
        <w:rPr>
          <w:rFonts w:ascii="Book Antiqua" w:hAnsi="Book Antiqua"/>
          <w:i/>
          <w:color w:val="000000"/>
        </w:rPr>
        <w:t>poll tax</w:t>
      </w:r>
      <w:r w:rsidRPr="00491EA2">
        <w:rPr>
          <w:rFonts w:ascii="Book Antiqua" w:hAnsi="Book Antiqua"/>
          <w:color w:val="000000"/>
        </w:rPr>
        <w:t>) ou de tout autre impôt.</w:t>
      </w:r>
    </w:p>
    <w:p w:rsidR="00DF3776" w:rsidRPr="00491EA2" w:rsidRDefault="00DF3776" w:rsidP="00DF3776">
      <w:pPr>
        <w:spacing w:before="100" w:beforeAutospacing="1" w:after="100" w:afterAutospacing="1"/>
        <w:rPr>
          <w:rFonts w:ascii="Book Antiqua" w:hAnsi="Book Antiqua"/>
          <w:b/>
          <w:color w:val="000000"/>
        </w:rPr>
      </w:pPr>
      <w:r w:rsidRPr="00491EA2">
        <w:rPr>
          <w:rFonts w:ascii="Book Antiqua" w:hAnsi="Book Antiqua"/>
          <w:color w:val="000000"/>
        </w:rPr>
        <w:t>SECTION 2: (…)</w:t>
      </w:r>
    </w:p>
    <w:p w:rsidR="00DF3776" w:rsidRPr="00491EA2" w:rsidRDefault="00DF3776" w:rsidP="00DF3776">
      <w:pPr>
        <w:spacing w:before="100" w:beforeAutospacing="1" w:after="100" w:afterAutospacing="1"/>
        <w:jc w:val="both"/>
        <w:rPr>
          <w:rFonts w:ascii="Book Antiqua" w:hAnsi="Book Antiqua"/>
          <w:b/>
          <w:color w:val="000000"/>
        </w:rPr>
      </w:pPr>
      <w:r w:rsidRPr="00491EA2">
        <w:rPr>
          <w:rFonts w:ascii="Book Antiqua" w:hAnsi="Book Antiqua"/>
          <w:b/>
          <w:bCs/>
          <w:color w:val="000000"/>
        </w:rPr>
        <w:t>ART. XXVI</w:t>
      </w:r>
      <w:r w:rsidRPr="00491EA2">
        <w:rPr>
          <w:rFonts w:ascii="Book Antiqua" w:hAnsi="Book Antiqua"/>
          <w:b/>
          <w:color w:val="000000"/>
        </w:rPr>
        <w:t> (23 mars 1971 - 5 juillet 1971) [Vote à dix-huit ans]</w:t>
      </w:r>
    </w:p>
    <w:p w:rsidR="00DF3776" w:rsidRPr="00491EA2"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 xml:space="preserve">SECTION 1 : Le droit des citoyens des </w:t>
      </w:r>
      <w:r w:rsidR="00491EA2" w:rsidRPr="00491EA2">
        <w:rPr>
          <w:rFonts w:ascii="Book Antiqua" w:hAnsi="Book Antiqua"/>
          <w:color w:val="000000"/>
        </w:rPr>
        <w:t>États-Unis</w:t>
      </w:r>
      <w:r w:rsidRPr="00491EA2">
        <w:rPr>
          <w:rFonts w:ascii="Book Antiqua" w:hAnsi="Book Antiqua"/>
          <w:color w:val="000000"/>
        </w:rPr>
        <w:t xml:space="preserve">, qui sont âgés de dix-huit ans ou plus, de voter ne sera pas dénié ou restreint par les </w:t>
      </w:r>
      <w:r w:rsidR="00491EA2" w:rsidRPr="00491EA2">
        <w:rPr>
          <w:rFonts w:ascii="Book Antiqua" w:hAnsi="Book Antiqua"/>
          <w:color w:val="000000"/>
        </w:rPr>
        <w:t>États-Unis</w:t>
      </w:r>
      <w:r w:rsidRPr="00491EA2">
        <w:rPr>
          <w:rFonts w:ascii="Book Antiqua" w:hAnsi="Book Antiqua"/>
          <w:color w:val="000000"/>
        </w:rPr>
        <w:t xml:space="preserve"> ou l'un quelconque des </w:t>
      </w:r>
      <w:r w:rsidR="00491EA2" w:rsidRPr="00491EA2">
        <w:rPr>
          <w:rFonts w:ascii="Book Antiqua" w:hAnsi="Book Antiqua"/>
          <w:color w:val="000000"/>
        </w:rPr>
        <w:t>États</w:t>
      </w:r>
      <w:r w:rsidRPr="00491EA2">
        <w:rPr>
          <w:rFonts w:ascii="Book Antiqua" w:hAnsi="Book Antiqua"/>
          <w:color w:val="000000"/>
        </w:rPr>
        <w:t xml:space="preserve"> pour raison d'âge.</w:t>
      </w:r>
    </w:p>
    <w:p w:rsidR="00E23858" w:rsidRDefault="00DF3776" w:rsidP="00491EA2">
      <w:pPr>
        <w:spacing w:before="100" w:beforeAutospacing="1" w:after="100" w:afterAutospacing="1"/>
        <w:jc w:val="both"/>
        <w:rPr>
          <w:rFonts w:ascii="Book Antiqua" w:hAnsi="Book Antiqua"/>
          <w:color w:val="000000"/>
        </w:rPr>
      </w:pPr>
      <w:r w:rsidRPr="00491EA2">
        <w:rPr>
          <w:rFonts w:ascii="Book Antiqua" w:hAnsi="Book Antiqua"/>
          <w:color w:val="000000"/>
        </w:rPr>
        <w:t>SECTION 2 : (…)</w:t>
      </w:r>
    </w:p>
    <w:p w:rsidR="00B60D4D" w:rsidRDefault="00B60D4D" w:rsidP="00491EA2">
      <w:pPr>
        <w:spacing w:before="100" w:beforeAutospacing="1" w:after="100" w:afterAutospacing="1"/>
        <w:jc w:val="both"/>
        <w:rPr>
          <w:color w:val="000000" w:themeColor="text1"/>
        </w:rPr>
      </w:pPr>
    </w:p>
    <w:p w:rsidR="00B60D4D" w:rsidRPr="00B60D4D" w:rsidRDefault="00B60D4D" w:rsidP="00491EA2">
      <w:pPr>
        <w:spacing w:before="100" w:beforeAutospacing="1" w:after="100" w:afterAutospacing="1"/>
        <w:jc w:val="both"/>
        <w:rPr>
          <w:rFonts w:asciiTheme="minorHAnsi" w:hAnsiTheme="minorHAnsi" w:cstheme="minorHAnsi"/>
          <w:i/>
          <w:color w:val="000000" w:themeColor="text1"/>
        </w:rPr>
      </w:pPr>
      <w:r w:rsidRPr="00B60D4D">
        <w:rPr>
          <w:rFonts w:asciiTheme="minorHAnsi" w:hAnsiTheme="minorHAnsi" w:cstheme="minorHAnsi"/>
          <w:i/>
          <w:color w:val="000000" w:themeColor="text1"/>
        </w:rPr>
        <w:t xml:space="preserve">n. b. Ceci est le dernier sujet donné </w:t>
      </w:r>
      <w:r>
        <w:rPr>
          <w:rFonts w:asciiTheme="minorHAnsi" w:hAnsiTheme="minorHAnsi" w:cstheme="minorHAnsi"/>
          <w:i/>
          <w:color w:val="000000" w:themeColor="text1"/>
        </w:rPr>
        <w:t xml:space="preserve">en droit constitutionnel </w:t>
      </w:r>
      <w:r w:rsidRPr="00B60D4D">
        <w:rPr>
          <w:rFonts w:asciiTheme="minorHAnsi" w:hAnsiTheme="minorHAnsi" w:cstheme="minorHAnsi"/>
          <w:i/>
          <w:color w:val="000000" w:themeColor="text1"/>
        </w:rPr>
        <w:t>par le professeur Olivier GOHIN au cours de sa carrière</w:t>
      </w:r>
      <w:r>
        <w:rPr>
          <w:rFonts w:asciiTheme="minorHAnsi" w:hAnsiTheme="minorHAnsi" w:cstheme="minorHAnsi"/>
          <w:i/>
          <w:color w:val="000000" w:themeColor="text1"/>
        </w:rPr>
        <w:t xml:space="preserve"> universitaire</w:t>
      </w:r>
      <w:r w:rsidRPr="00B60D4D">
        <w:rPr>
          <w:rFonts w:asciiTheme="minorHAnsi" w:hAnsiTheme="minorHAnsi" w:cstheme="minorHAnsi"/>
          <w:i/>
          <w:color w:val="000000" w:themeColor="text1"/>
        </w:rPr>
        <w:t>. Ce point final n’est pas à commenter…</w:t>
      </w:r>
    </w:p>
    <w:p w:rsidR="00B60D4D" w:rsidRPr="00B60D4D" w:rsidRDefault="00B60D4D">
      <w:pPr>
        <w:spacing w:before="100" w:beforeAutospacing="1" w:after="100" w:afterAutospacing="1"/>
        <w:jc w:val="both"/>
        <w:rPr>
          <w:rFonts w:asciiTheme="minorHAnsi" w:hAnsiTheme="minorHAnsi" w:cstheme="minorHAnsi"/>
          <w:color w:val="000000" w:themeColor="text1"/>
        </w:rPr>
      </w:pPr>
    </w:p>
    <w:sectPr w:rsidR="00B60D4D" w:rsidRPr="00B60D4D" w:rsidSect="00896BB3">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567"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81" w:rsidRDefault="006C3D81" w:rsidP="00896BB3">
      <w:r>
        <w:separator/>
      </w:r>
    </w:p>
  </w:endnote>
  <w:endnote w:type="continuationSeparator" w:id="0">
    <w:p w:rsidR="006C3D81" w:rsidRDefault="006C3D81" w:rsidP="0089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B3" w:rsidRDefault="00896B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B3" w:rsidRDefault="00896B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B3" w:rsidRDefault="00896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81" w:rsidRDefault="006C3D81" w:rsidP="00896BB3">
      <w:r>
        <w:separator/>
      </w:r>
    </w:p>
  </w:footnote>
  <w:footnote w:type="continuationSeparator" w:id="0">
    <w:p w:rsidR="006C3D81" w:rsidRDefault="006C3D81" w:rsidP="0089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30096972"/>
      <w:docPartObj>
        <w:docPartGallery w:val="Page Numbers (Top of Page)"/>
        <w:docPartUnique/>
      </w:docPartObj>
    </w:sdtPr>
    <w:sdtEndPr>
      <w:rPr>
        <w:rStyle w:val="Numrodepage"/>
      </w:rPr>
    </w:sdtEndPr>
    <w:sdtContent>
      <w:p w:rsidR="00896BB3" w:rsidRDefault="00896BB3"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96BB3" w:rsidRDefault="00896BB3" w:rsidP="00896BB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0235038"/>
      <w:docPartObj>
        <w:docPartGallery w:val="Page Numbers (Top of Page)"/>
        <w:docPartUnique/>
      </w:docPartObj>
    </w:sdtPr>
    <w:sdtEndPr>
      <w:rPr>
        <w:rStyle w:val="Numrodepage"/>
      </w:rPr>
    </w:sdtEndPr>
    <w:sdtContent>
      <w:p w:rsidR="00896BB3" w:rsidRDefault="00896BB3"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896BB3" w:rsidRDefault="00896BB3" w:rsidP="00896BB3">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B3" w:rsidRDefault="00896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7B4"/>
    <w:multiLevelType w:val="hybridMultilevel"/>
    <w:tmpl w:val="70563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431E86"/>
    <w:multiLevelType w:val="hybridMultilevel"/>
    <w:tmpl w:val="BFA471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5370E"/>
    <w:multiLevelType w:val="hybridMultilevel"/>
    <w:tmpl w:val="22F0B0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58"/>
    <w:rsid w:val="00103700"/>
    <w:rsid w:val="00117AFE"/>
    <w:rsid w:val="00190E4F"/>
    <w:rsid w:val="001C5950"/>
    <w:rsid w:val="002E4347"/>
    <w:rsid w:val="00433CF3"/>
    <w:rsid w:val="00452D30"/>
    <w:rsid w:val="00466E1C"/>
    <w:rsid w:val="00491EA2"/>
    <w:rsid w:val="00580758"/>
    <w:rsid w:val="006663EF"/>
    <w:rsid w:val="006C3D81"/>
    <w:rsid w:val="006E1C33"/>
    <w:rsid w:val="006E316C"/>
    <w:rsid w:val="007E7A9A"/>
    <w:rsid w:val="007F649C"/>
    <w:rsid w:val="00822D98"/>
    <w:rsid w:val="00896BB3"/>
    <w:rsid w:val="00924F4F"/>
    <w:rsid w:val="0094786D"/>
    <w:rsid w:val="009A3C3D"/>
    <w:rsid w:val="00A16FDE"/>
    <w:rsid w:val="00A60463"/>
    <w:rsid w:val="00B110F8"/>
    <w:rsid w:val="00B147A4"/>
    <w:rsid w:val="00B60D4D"/>
    <w:rsid w:val="00B701EB"/>
    <w:rsid w:val="00B72EDE"/>
    <w:rsid w:val="00BE289F"/>
    <w:rsid w:val="00D626C8"/>
    <w:rsid w:val="00DF129E"/>
    <w:rsid w:val="00DF3776"/>
    <w:rsid w:val="00E05EBF"/>
    <w:rsid w:val="00E23858"/>
    <w:rsid w:val="00E72B04"/>
    <w:rsid w:val="00EA2722"/>
    <w:rsid w:val="00ED1EA6"/>
    <w:rsid w:val="00F66DB1"/>
    <w:rsid w:val="00F7142B"/>
    <w:rsid w:val="00FC3780"/>
    <w:rsid w:val="00FF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802732"/>
  <w14:defaultImageDpi w14:val="32767"/>
  <w15:chartTrackingRefBased/>
  <w15:docId w15:val="{56310F43-1ED2-1342-9536-BCF1B8D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858"/>
    <w:rPr>
      <w:rFonts w:ascii="Times New Roman" w:eastAsia="Times New Roman" w:hAnsi="Times New Roman" w:cs="Times New Roman"/>
      <w:lang w:eastAsia="fr-FR"/>
    </w:rPr>
  </w:style>
  <w:style w:type="paragraph" w:styleId="Titre3">
    <w:name w:val="heading 3"/>
    <w:basedOn w:val="Normal"/>
    <w:link w:val="Titre3Car"/>
    <w:uiPriority w:val="9"/>
    <w:qFormat/>
    <w:rsid w:val="00896BB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3858"/>
    <w:pPr>
      <w:spacing w:before="100" w:beforeAutospacing="1" w:after="100" w:afterAutospacing="1"/>
    </w:pPr>
  </w:style>
  <w:style w:type="character" w:customStyle="1" w:styleId="citation">
    <w:name w:val="citation"/>
    <w:basedOn w:val="Policepardfaut"/>
    <w:rsid w:val="00E23858"/>
  </w:style>
  <w:style w:type="character" w:customStyle="1" w:styleId="italique">
    <w:name w:val="italique"/>
    <w:basedOn w:val="Policepardfaut"/>
    <w:rsid w:val="00E23858"/>
  </w:style>
  <w:style w:type="character" w:customStyle="1" w:styleId="Titre3Car">
    <w:name w:val="Titre 3 Car"/>
    <w:basedOn w:val="Policepardfaut"/>
    <w:link w:val="Titre3"/>
    <w:uiPriority w:val="9"/>
    <w:rsid w:val="00896BB3"/>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896BB3"/>
    <w:pPr>
      <w:tabs>
        <w:tab w:val="center" w:pos="4536"/>
        <w:tab w:val="right" w:pos="9072"/>
      </w:tabs>
    </w:pPr>
  </w:style>
  <w:style w:type="character" w:customStyle="1" w:styleId="En-tteCar">
    <w:name w:val="En-tête Car"/>
    <w:basedOn w:val="Policepardfaut"/>
    <w:link w:val="En-tte"/>
    <w:uiPriority w:val="99"/>
    <w:rsid w:val="00896BB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896BB3"/>
  </w:style>
  <w:style w:type="paragraph" w:styleId="Pieddepage">
    <w:name w:val="footer"/>
    <w:basedOn w:val="Normal"/>
    <w:link w:val="PieddepageCar"/>
    <w:uiPriority w:val="99"/>
    <w:unhideWhenUsed/>
    <w:rsid w:val="00896BB3"/>
    <w:pPr>
      <w:tabs>
        <w:tab w:val="center" w:pos="4536"/>
        <w:tab w:val="right" w:pos="9072"/>
      </w:tabs>
    </w:pPr>
  </w:style>
  <w:style w:type="character" w:customStyle="1" w:styleId="PieddepageCar">
    <w:name w:val="Pied de page Car"/>
    <w:basedOn w:val="Policepardfaut"/>
    <w:link w:val="Pieddepage"/>
    <w:uiPriority w:val="99"/>
    <w:rsid w:val="00896BB3"/>
    <w:rPr>
      <w:rFonts w:ascii="Times New Roman" w:eastAsia="Times New Roman" w:hAnsi="Times New Roman" w:cs="Times New Roman"/>
      <w:lang w:eastAsia="fr-FR"/>
    </w:rPr>
  </w:style>
  <w:style w:type="paragraph" w:styleId="Paragraphedeliste">
    <w:name w:val="List Paragraph"/>
    <w:basedOn w:val="Normal"/>
    <w:uiPriority w:val="34"/>
    <w:qFormat/>
    <w:rsid w:val="00A6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3387">
      <w:bodyDiv w:val="1"/>
      <w:marLeft w:val="0"/>
      <w:marRight w:val="0"/>
      <w:marTop w:val="0"/>
      <w:marBottom w:val="0"/>
      <w:divBdr>
        <w:top w:val="none" w:sz="0" w:space="0" w:color="auto"/>
        <w:left w:val="none" w:sz="0" w:space="0" w:color="auto"/>
        <w:bottom w:val="none" w:sz="0" w:space="0" w:color="auto"/>
        <w:right w:val="none" w:sz="0" w:space="0" w:color="auto"/>
      </w:divBdr>
    </w:div>
    <w:div w:id="524250692">
      <w:bodyDiv w:val="1"/>
      <w:marLeft w:val="0"/>
      <w:marRight w:val="0"/>
      <w:marTop w:val="0"/>
      <w:marBottom w:val="0"/>
      <w:divBdr>
        <w:top w:val="none" w:sz="0" w:space="0" w:color="auto"/>
        <w:left w:val="none" w:sz="0" w:space="0" w:color="auto"/>
        <w:bottom w:val="none" w:sz="0" w:space="0" w:color="auto"/>
        <w:right w:val="none" w:sz="0" w:space="0" w:color="auto"/>
      </w:divBdr>
    </w:div>
    <w:div w:id="694112836">
      <w:bodyDiv w:val="1"/>
      <w:marLeft w:val="0"/>
      <w:marRight w:val="0"/>
      <w:marTop w:val="0"/>
      <w:marBottom w:val="0"/>
      <w:divBdr>
        <w:top w:val="none" w:sz="0" w:space="0" w:color="auto"/>
        <w:left w:val="none" w:sz="0" w:space="0" w:color="auto"/>
        <w:bottom w:val="none" w:sz="0" w:space="0" w:color="auto"/>
        <w:right w:val="none" w:sz="0" w:space="0" w:color="auto"/>
      </w:divBdr>
    </w:div>
    <w:div w:id="1898929084">
      <w:bodyDiv w:val="1"/>
      <w:marLeft w:val="0"/>
      <w:marRight w:val="0"/>
      <w:marTop w:val="0"/>
      <w:marBottom w:val="0"/>
      <w:divBdr>
        <w:top w:val="none" w:sz="0" w:space="0" w:color="auto"/>
        <w:left w:val="none" w:sz="0" w:space="0" w:color="auto"/>
        <w:bottom w:val="none" w:sz="0" w:space="0" w:color="auto"/>
        <w:right w:val="none" w:sz="0" w:space="0" w:color="auto"/>
      </w:divBdr>
    </w:div>
    <w:div w:id="2035962250">
      <w:bodyDiv w:val="1"/>
      <w:marLeft w:val="0"/>
      <w:marRight w:val="0"/>
      <w:marTop w:val="0"/>
      <w:marBottom w:val="0"/>
      <w:divBdr>
        <w:top w:val="none" w:sz="0" w:space="0" w:color="auto"/>
        <w:left w:val="none" w:sz="0" w:space="0" w:color="auto"/>
        <w:bottom w:val="none" w:sz="0" w:space="0" w:color="auto"/>
        <w:right w:val="none" w:sz="0" w:space="0" w:color="auto"/>
      </w:divBdr>
    </w:div>
    <w:div w:id="20682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2763</Words>
  <Characters>15199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GOHIN</dc:creator>
  <cp:keywords/>
  <dc:description/>
  <cp:lastModifiedBy>Olivier GOHIN</cp:lastModifiedBy>
  <cp:revision>8</cp:revision>
  <dcterms:created xsi:type="dcterms:W3CDTF">2022-05-29T07:37:00Z</dcterms:created>
  <dcterms:modified xsi:type="dcterms:W3CDTF">2022-05-30T07:43:00Z</dcterms:modified>
</cp:coreProperties>
</file>