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C55F" w14:textId="77777777" w:rsidR="007B79D7" w:rsidRDefault="007B79D7" w:rsidP="007B79D7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u w:color="008000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 w:color="008000"/>
        </w:rPr>
        <w:t>Université PANTHÉON - ASSAS (PARIS II)</w:t>
      </w:r>
      <w:r>
        <w:rPr>
          <w:rFonts w:ascii="Times New Roman" w:hAnsi="Times New Roman" w:cs="Times New Roman"/>
          <w:sz w:val="24"/>
          <w:szCs w:val="24"/>
          <w:u w:color="008000"/>
        </w:rPr>
        <w:tab/>
        <w:t xml:space="preserve"> </w:t>
      </w:r>
      <w:r>
        <w:rPr>
          <w:rFonts w:ascii="Arial" w:hAnsi="Arial" w:cs="Arial"/>
          <w:b/>
          <w:bCs/>
          <w:u w:color="008000"/>
        </w:rPr>
        <w:t>U.E.C.1</w:t>
      </w:r>
    </w:p>
    <w:p w14:paraId="1FEB918D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sz w:val="20"/>
          <w:szCs w:val="20"/>
          <w:u w:color="008000"/>
        </w:rPr>
      </w:pPr>
    </w:p>
    <w:p w14:paraId="2B3B7F01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sz w:val="8"/>
          <w:szCs w:val="8"/>
          <w:u w:color="008000"/>
        </w:rPr>
      </w:pPr>
    </w:p>
    <w:p w14:paraId="2484065B" w14:textId="77777777" w:rsidR="007B79D7" w:rsidRDefault="007B79D7" w:rsidP="007B79D7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u w:color="800000"/>
        </w:rPr>
      </w:pPr>
      <w:r>
        <w:rPr>
          <w:rFonts w:ascii="Times New Roman" w:hAnsi="Times New Roman" w:cs="Times New Roman"/>
          <w:sz w:val="24"/>
          <w:szCs w:val="24"/>
          <w:u w:color="008000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 w:color="800000"/>
        </w:rPr>
        <w:t>Droit - Economie - Sciences Sociales</w:t>
      </w: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b/>
          <w:bCs/>
          <w:u w:color="800000"/>
        </w:rPr>
        <w:t>1371</w:t>
      </w:r>
    </w:p>
    <w:p w14:paraId="77F4A55A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sz w:val="20"/>
          <w:szCs w:val="20"/>
          <w:u w:color="800000"/>
        </w:rPr>
      </w:pPr>
    </w:p>
    <w:p w14:paraId="7F7854CB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sz w:val="15"/>
          <w:szCs w:val="15"/>
          <w:u w:color="800000"/>
        </w:rPr>
      </w:pPr>
    </w:p>
    <w:p w14:paraId="4659ED8D" w14:textId="194E5767" w:rsidR="007B79D7" w:rsidRPr="00F120E9" w:rsidRDefault="00F120E9" w:rsidP="00F120E9">
      <w:r w:rsidRPr="00F120E9">
        <w:t>Vaugirard</w:t>
      </w:r>
    </w:p>
    <w:p w14:paraId="02FB132B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20"/>
          <w:szCs w:val="20"/>
          <w:u w:color="800000"/>
        </w:rPr>
      </w:pPr>
    </w:p>
    <w:p w14:paraId="751AFD09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20"/>
          <w:szCs w:val="20"/>
          <w:u w:color="800000"/>
        </w:rPr>
      </w:pPr>
    </w:p>
    <w:p w14:paraId="276A26C1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6"/>
          <w:szCs w:val="6"/>
          <w:u w:color="800000"/>
        </w:rPr>
      </w:pPr>
    </w:p>
    <w:p w14:paraId="2E5D747C" w14:textId="0EB7DA26" w:rsidR="007B79D7" w:rsidRPr="007B79D7" w:rsidRDefault="007B79D7" w:rsidP="007B79D7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u w:color="800000"/>
        </w:rPr>
      </w:pP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b/>
          <w:bCs/>
          <w:u w:color="800000"/>
        </w:rPr>
        <w:t xml:space="preserve">Session : </w:t>
      </w:r>
      <w:r>
        <w:rPr>
          <w:rFonts w:ascii="Times New Roman" w:hAnsi="Times New Roman" w:cs="Times New Roman"/>
          <w:sz w:val="24"/>
          <w:szCs w:val="24"/>
          <w:u w:color="800000"/>
        </w:rPr>
        <w:tab/>
      </w:r>
      <w:r w:rsidR="004C1641">
        <w:rPr>
          <w:rFonts w:ascii="Arial" w:hAnsi="Arial" w:cs="Arial"/>
          <w:u w:color="800000"/>
        </w:rPr>
        <w:t>Septembre</w:t>
      </w:r>
      <w:r w:rsidR="0078032C">
        <w:rPr>
          <w:rFonts w:ascii="Arial" w:hAnsi="Arial" w:cs="Arial"/>
          <w:u w:color="800000"/>
        </w:rPr>
        <w:t xml:space="preserve"> 2018</w:t>
      </w:r>
    </w:p>
    <w:p w14:paraId="524A7FA1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10"/>
          <w:szCs w:val="10"/>
          <w:u w:color="800000"/>
        </w:rPr>
      </w:pPr>
    </w:p>
    <w:p w14:paraId="0F0F2160" w14:textId="77777777" w:rsidR="007B79D7" w:rsidRPr="007B79D7" w:rsidRDefault="007B79D7" w:rsidP="007B79D7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u w:color="800000"/>
        </w:rPr>
      </w:pP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b/>
          <w:bCs/>
          <w:u w:color="800000"/>
        </w:rPr>
        <w:t xml:space="preserve">Année d'étude : </w:t>
      </w: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u w:color="800000"/>
        </w:rPr>
        <w:t>Première année de licence en Droit parcours classique et réussite</w:t>
      </w:r>
    </w:p>
    <w:p w14:paraId="52802A34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12"/>
          <w:szCs w:val="12"/>
          <w:u w:color="800000"/>
        </w:rPr>
      </w:pPr>
    </w:p>
    <w:p w14:paraId="19DFEDED" w14:textId="233DFBA1" w:rsidR="007B79D7" w:rsidRDefault="007B79D7" w:rsidP="007B79D7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ind w:right="-999"/>
        <w:rPr>
          <w:rFonts w:ascii="Times New Roman" w:hAnsi="Times New Roman" w:cs="Times New Roman"/>
          <w:b/>
          <w:bCs/>
          <w:i/>
          <w:iCs/>
          <w:u w:color="800000"/>
        </w:rPr>
      </w:pP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b/>
          <w:bCs/>
          <w:u w:color="800000"/>
        </w:rPr>
        <w:t xml:space="preserve">Discipline : </w:t>
      </w: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Times New Roman" w:hAnsi="Times New Roman" w:cs="Times New Roman"/>
          <w:b/>
          <w:bCs/>
          <w:i/>
          <w:iCs/>
          <w:u w:color="800000"/>
        </w:rPr>
        <w:t>Institutions judiciaires, institutions administratives</w:t>
      </w:r>
      <w:r w:rsidR="00F25324">
        <w:rPr>
          <w:rFonts w:ascii="Times New Roman" w:hAnsi="Times New Roman" w:cs="Times New Roman"/>
          <w:b/>
          <w:bCs/>
          <w:i/>
          <w:iCs/>
          <w:u w:color="800000"/>
        </w:rPr>
        <w:t xml:space="preserve">  (Equipe 3)</w:t>
      </w:r>
    </w:p>
    <w:p w14:paraId="3EB75931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Times New Roman" w:hAnsi="Times New Roman" w:cs="Times New Roman"/>
          <w:b/>
          <w:bCs/>
          <w:i/>
          <w:iCs/>
          <w:sz w:val="8"/>
          <w:szCs w:val="8"/>
          <w:u w:color="800000"/>
        </w:rPr>
      </w:pPr>
    </w:p>
    <w:p w14:paraId="1AE57A34" w14:textId="77777777" w:rsidR="007B79D7" w:rsidRPr="007B79D7" w:rsidRDefault="007B79D7" w:rsidP="007B79D7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16"/>
          <w:szCs w:val="16"/>
          <w:u w:color="800000"/>
        </w:rPr>
      </w:pPr>
      <w:r>
        <w:rPr>
          <w:rFonts w:ascii="Times New Roman" w:hAnsi="Times New Roman" w:cs="Times New Roman"/>
          <w:sz w:val="24"/>
          <w:szCs w:val="24"/>
          <w:u w:color="800000"/>
        </w:rPr>
        <w:tab/>
      </w:r>
      <w:r>
        <w:rPr>
          <w:rFonts w:ascii="Arial" w:hAnsi="Arial" w:cs="Arial"/>
          <w:sz w:val="16"/>
          <w:szCs w:val="16"/>
          <w:u w:color="800000"/>
        </w:rPr>
        <w:t>(Unité d'Enseignements Complémentaires 1)</w:t>
      </w:r>
    </w:p>
    <w:p w14:paraId="708DE8B7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15"/>
          <w:szCs w:val="15"/>
          <w:u w:color="800000"/>
        </w:rPr>
      </w:pPr>
    </w:p>
    <w:p w14:paraId="0F25ADCB" w14:textId="542D904A" w:rsidR="007B79D7" w:rsidRPr="007B79D7" w:rsidRDefault="007B79D7" w:rsidP="007B79D7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b/>
          <w:bCs/>
          <w:u w:color="800000"/>
        </w:rPr>
      </w:pPr>
      <w:r>
        <w:rPr>
          <w:rFonts w:ascii="Arial" w:hAnsi="Arial" w:cs="Arial"/>
          <w:b/>
          <w:bCs/>
          <w:u w:color="800000"/>
        </w:rPr>
        <w:t xml:space="preserve">Titulaires du cours :         </w:t>
      </w:r>
      <w:r w:rsidR="00F120E9">
        <w:rPr>
          <w:rFonts w:ascii="Arial" w:hAnsi="Arial" w:cs="Arial"/>
        </w:rPr>
        <w:t>Mme Anne-Sophie TRAVERSAC</w:t>
      </w:r>
      <w:r w:rsidR="00F120E9">
        <w:rPr>
          <w:rFonts w:ascii="Arial" w:hAnsi="Arial" w:cs="Arial"/>
          <w:b/>
          <w:bCs/>
        </w:rPr>
        <w:t xml:space="preserve"> &amp; </w:t>
      </w:r>
      <w:r w:rsidR="00F120E9">
        <w:rPr>
          <w:rFonts w:ascii="Arial" w:hAnsi="Arial" w:cs="Arial"/>
        </w:rPr>
        <w:t>M. Paul GIRAUD</w:t>
      </w:r>
    </w:p>
    <w:p w14:paraId="3388FB38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20"/>
          <w:szCs w:val="20"/>
          <w:u w:color="800000"/>
        </w:rPr>
      </w:pPr>
    </w:p>
    <w:p w14:paraId="291A6F35" w14:textId="77777777" w:rsidR="007B79D7" w:rsidRDefault="007B79D7" w:rsidP="007B79D7">
      <w:pPr>
        <w:widowControl w:val="0"/>
        <w:autoSpaceDE w:val="0"/>
        <w:autoSpaceDN w:val="0"/>
        <w:adjustRightInd w:val="0"/>
        <w:spacing w:after="0" w:line="240" w:lineRule="auto"/>
        <w:ind w:right="-999"/>
        <w:rPr>
          <w:rFonts w:ascii="Arial" w:hAnsi="Arial" w:cs="Arial"/>
          <w:sz w:val="12"/>
          <w:szCs w:val="12"/>
          <w:u w:color="800000"/>
        </w:rPr>
      </w:pPr>
    </w:p>
    <w:p w14:paraId="76291240" w14:textId="77777777" w:rsidR="007B79D7" w:rsidRDefault="007B79D7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color="800000"/>
        </w:rPr>
        <w:t>Document(s) autorisé(s) : aucun</w:t>
      </w:r>
      <w:bookmarkStart w:id="0" w:name="_GoBack"/>
      <w:bookmarkEnd w:id="0"/>
    </w:p>
    <w:p w14:paraId="20AE24D4" w14:textId="77777777" w:rsidR="007B79D7" w:rsidRDefault="007B79D7" w:rsidP="007B79D7">
      <w:pPr>
        <w:spacing w:after="0"/>
        <w:rPr>
          <w:b/>
          <w:sz w:val="28"/>
          <w:szCs w:val="28"/>
          <w:u w:val="single"/>
        </w:rPr>
      </w:pPr>
    </w:p>
    <w:p w14:paraId="53C78AFE" w14:textId="77777777" w:rsidR="00367BD8" w:rsidRPr="007B79D7" w:rsidRDefault="00C87D64" w:rsidP="007B7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9D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B79D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ère</w:t>
      </w:r>
      <w:r w:rsidRPr="007B7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partie : </w:t>
      </w:r>
      <w:r w:rsidR="004334CE" w:rsidRPr="007B79D7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Institutions judiciaires</w:t>
      </w:r>
      <w:r w:rsidR="007B79D7" w:rsidRPr="007B79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points)</w:t>
      </w:r>
    </w:p>
    <w:p w14:paraId="4DAB9D59" w14:textId="77777777" w:rsidR="004C1641" w:rsidRDefault="004C1641" w:rsidP="004C1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A3FCF" w14:textId="07DC6CFA" w:rsidR="004C1641" w:rsidRPr="00751F97" w:rsidRDefault="004C1641" w:rsidP="00751F9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F97">
        <w:rPr>
          <w:rFonts w:ascii="Times New Roman" w:hAnsi="Times New Roman" w:cs="Times New Roman"/>
          <w:sz w:val="24"/>
          <w:szCs w:val="24"/>
        </w:rPr>
        <w:t>La faute lourde : vous définirez et illustrerez cette notion, en ayant soin de montrer son évolution. (</w:t>
      </w:r>
      <w:r w:rsidR="0046632D" w:rsidRPr="00751F97">
        <w:rPr>
          <w:rFonts w:ascii="Times New Roman" w:hAnsi="Times New Roman" w:cs="Times New Roman"/>
          <w:sz w:val="24"/>
          <w:szCs w:val="24"/>
        </w:rPr>
        <w:t>/2</w:t>
      </w:r>
      <w:r w:rsidRPr="00751F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F85DF3" w14:textId="77777777" w:rsidR="004C1641" w:rsidRPr="00751F97" w:rsidRDefault="004C1641" w:rsidP="004C164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7F3906AC" w14:textId="6C59EC42" w:rsidR="004C1641" w:rsidRPr="00751F97" w:rsidRDefault="004C1641" w:rsidP="00751F9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F97">
        <w:rPr>
          <w:rFonts w:ascii="Times New Roman" w:hAnsi="Times New Roman" w:cs="Times New Roman"/>
          <w:sz w:val="24"/>
          <w:szCs w:val="24"/>
        </w:rPr>
        <w:t>La cour d’appel de renvoi est-elle tenue d’appliquer la solution énoncée par la Cour de cassation ? (</w:t>
      </w:r>
      <w:r w:rsidR="0046632D" w:rsidRPr="00751F97">
        <w:rPr>
          <w:rFonts w:ascii="Times New Roman" w:hAnsi="Times New Roman" w:cs="Times New Roman"/>
          <w:sz w:val="24"/>
          <w:szCs w:val="24"/>
        </w:rPr>
        <w:t>/1,5</w:t>
      </w:r>
      <w:r w:rsidRPr="00751F97">
        <w:rPr>
          <w:rFonts w:ascii="Times New Roman" w:hAnsi="Times New Roman" w:cs="Times New Roman"/>
          <w:sz w:val="24"/>
          <w:szCs w:val="24"/>
        </w:rPr>
        <w:t>)</w:t>
      </w:r>
    </w:p>
    <w:p w14:paraId="781CEEC3" w14:textId="77777777" w:rsidR="004C1641" w:rsidRPr="00751F97" w:rsidRDefault="004C1641" w:rsidP="004C164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2B62992" w14:textId="614F5F40" w:rsidR="004C1641" w:rsidRPr="00751F97" w:rsidRDefault="00783B6C" w:rsidP="00751F9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F97">
        <w:rPr>
          <w:rFonts w:ascii="Times New Roman" w:hAnsi="Times New Roman" w:cs="Times New Roman"/>
          <w:sz w:val="24"/>
          <w:szCs w:val="24"/>
        </w:rPr>
        <w:t>Qu’est-ce que le B</w:t>
      </w:r>
      <w:r w:rsidR="004C1641" w:rsidRPr="00751F97">
        <w:rPr>
          <w:rFonts w:ascii="Times New Roman" w:hAnsi="Times New Roman" w:cs="Times New Roman"/>
          <w:sz w:val="24"/>
          <w:szCs w:val="24"/>
        </w:rPr>
        <w:t>arreau ? Vo</w:t>
      </w:r>
      <w:r w:rsidRPr="00751F97">
        <w:rPr>
          <w:rFonts w:ascii="Times New Roman" w:hAnsi="Times New Roman" w:cs="Times New Roman"/>
          <w:sz w:val="24"/>
          <w:szCs w:val="24"/>
        </w:rPr>
        <w:t>us préciserez la définition du B</w:t>
      </w:r>
      <w:r w:rsidR="004C1641" w:rsidRPr="00751F97">
        <w:rPr>
          <w:rFonts w:ascii="Times New Roman" w:hAnsi="Times New Roman" w:cs="Times New Roman"/>
          <w:sz w:val="24"/>
          <w:szCs w:val="24"/>
        </w:rPr>
        <w:t>arreau, son o</w:t>
      </w:r>
      <w:r w:rsidR="0046632D" w:rsidRPr="00751F97">
        <w:rPr>
          <w:rFonts w:ascii="Times New Roman" w:hAnsi="Times New Roman" w:cs="Times New Roman"/>
          <w:sz w:val="24"/>
          <w:szCs w:val="24"/>
        </w:rPr>
        <w:t>rganisation et ses fonctions. (/2,5</w:t>
      </w:r>
      <w:r w:rsidR="004C1641" w:rsidRPr="00751F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40582A" w14:textId="77777777" w:rsidR="00C87D64" w:rsidRDefault="00C87D64" w:rsidP="00634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32018" w14:textId="77777777" w:rsidR="00C87D64" w:rsidRDefault="00C87D64" w:rsidP="007B7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D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87D6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 w:rsidRPr="00C87D64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partie : </w:t>
      </w:r>
      <w:r w:rsidRPr="007B79D7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institutions administratives</w:t>
      </w:r>
      <w:r w:rsidR="007B79D7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(4 points)</w:t>
      </w:r>
    </w:p>
    <w:p w14:paraId="74731494" w14:textId="77777777" w:rsidR="00EB2BC9" w:rsidRDefault="00EB2BC9" w:rsidP="0063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28324" w14:textId="77777777" w:rsidR="004C1641" w:rsidRDefault="004C1641" w:rsidP="0063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DB7B9" w14:textId="77777777" w:rsidR="004C1641" w:rsidRDefault="004C1641" w:rsidP="0063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E76D9" w14:textId="77777777" w:rsidR="004C1641" w:rsidRDefault="004C1641" w:rsidP="0063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D24046" w14:textId="77777777" w:rsidR="004C1641" w:rsidRPr="00EB2BC9" w:rsidRDefault="004C1641" w:rsidP="0063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FDD45" w14:textId="4B3F62CE" w:rsidR="00EB2BC9" w:rsidRPr="00EB2BC9" w:rsidRDefault="00EB2BC9" w:rsidP="00634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2BC9" w:rsidRPr="00EB2BC9" w:rsidSect="007B79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CAC"/>
    <w:multiLevelType w:val="hybridMultilevel"/>
    <w:tmpl w:val="852EA448"/>
    <w:lvl w:ilvl="0" w:tplc="5F104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56F"/>
    <w:multiLevelType w:val="hybridMultilevel"/>
    <w:tmpl w:val="E59E5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ADB"/>
    <w:multiLevelType w:val="hybridMultilevel"/>
    <w:tmpl w:val="476A446E"/>
    <w:lvl w:ilvl="0" w:tplc="F3408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CE"/>
    <w:rsid w:val="001F5231"/>
    <w:rsid w:val="00367BD8"/>
    <w:rsid w:val="004334CE"/>
    <w:rsid w:val="0046632D"/>
    <w:rsid w:val="004C1641"/>
    <w:rsid w:val="005D15CF"/>
    <w:rsid w:val="00634ECA"/>
    <w:rsid w:val="00751F97"/>
    <w:rsid w:val="0078032C"/>
    <w:rsid w:val="00783B6C"/>
    <w:rsid w:val="007B79D7"/>
    <w:rsid w:val="00C87D64"/>
    <w:rsid w:val="00EB2BC9"/>
    <w:rsid w:val="00EE19D2"/>
    <w:rsid w:val="00F120E9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4CE"/>
    <w:rPr>
      <w:b/>
      <w:bCs/>
    </w:rPr>
  </w:style>
  <w:style w:type="paragraph" w:styleId="Paragraphedeliste">
    <w:name w:val="List Paragraph"/>
    <w:basedOn w:val="Normal"/>
    <w:uiPriority w:val="34"/>
    <w:qFormat/>
    <w:rsid w:val="0043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4CE"/>
    <w:rPr>
      <w:b/>
      <w:bCs/>
    </w:rPr>
  </w:style>
  <w:style w:type="paragraph" w:styleId="Paragraphedeliste">
    <w:name w:val="List Paragraph"/>
    <w:basedOn w:val="Normal"/>
    <w:uiPriority w:val="34"/>
    <w:qFormat/>
    <w:rsid w:val="0043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2017-12-01T13:11:00Z</dcterms:created>
  <dcterms:modified xsi:type="dcterms:W3CDTF">2017-12-01T13:12:00Z</dcterms:modified>
</cp:coreProperties>
</file>