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38" w:rsidRDefault="008A3D38" w:rsidP="008A3D38">
      <w:pPr>
        <w:widowControl w:val="0"/>
        <w:tabs>
          <w:tab w:val="center" w:pos="4819"/>
          <w:tab w:val="right" w:pos="9582"/>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008000"/>
          <w:sz w:val="24"/>
          <w:szCs w:val="24"/>
          <w:u w:val="single"/>
        </w:rPr>
        <w:t>Université PANTHÉON - ASSAS (PARIS II)</w:t>
      </w:r>
      <w:r>
        <w:rPr>
          <w:rFonts w:ascii="Times New Roman" w:hAnsi="Times New Roman" w:cs="Times New Roman"/>
          <w:sz w:val="24"/>
          <w:szCs w:val="24"/>
        </w:rPr>
        <w:tab/>
      </w:r>
      <w:r>
        <w:rPr>
          <w:rFonts w:ascii="Arial" w:hAnsi="Arial" w:cs="Arial"/>
          <w:b/>
          <w:bCs/>
          <w:color w:val="000000"/>
        </w:rPr>
        <w:t>1° sem.</w:t>
      </w:r>
    </w:p>
    <w:p w:rsidR="008A3D38" w:rsidRDefault="008A3D38" w:rsidP="008A3D38">
      <w:pPr>
        <w:widowControl w:val="0"/>
        <w:autoSpaceDE w:val="0"/>
        <w:autoSpaceDN w:val="0"/>
        <w:adjustRightInd w:val="0"/>
        <w:spacing w:after="0" w:line="240" w:lineRule="auto"/>
        <w:rPr>
          <w:rFonts w:ascii="Arial" w:hAnsi="Arial" w:cs="Arial"/>
          <w:b/>
          <w:bCs/>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b/>
          <w:bCs/>
          <w:color w:val="000000"/>
          <w:sz w:val="8"/>
          <w:szCs w:val="8"/>
        </w:rPr>
      </w:pPr>
    </w:p>
    <w:p w:rsidR="008A3D38" w:rsidRDefault="008A3D38" w:rsidP="008A3D38">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800000"/>
          <w:sz w:val="24"/>
          <w:szCs w:val="24"/>
          <w:u w:val="single"/>
        </w:rPr>
        <w:t>Droit - Economie - Sciences Sociales</w:t>
      </w:r>
      <w:r>
        <w:rPr>
          <w:rFonts w:ascii="Times New Roman" w:hAnsi="Times New Roman" w:cs="Times New Roman"/>
          <w:sz w:val="24"/>
          <w:szCs w:val="24"/>
        </w:rPr>
        <w:tab/>
      </w:r>
      <w:r>
        <w:rPr>
          <w:rFonts w:ascii="Arial" w:hAnsi="Arial" w:cs="Arial"/>
          <w:b/>
          <w:bCs/>
          <w:color w:val="000000"/>
        </w:rPr>
        <w:t>4222</w:t>
      </w:r>
    </w:p>
    <w:p w:rsidR="008A3D38" w:rsidRDefault="008A3D38" w:rsidP="008A3D38">
      <w:pPr>
        <w:widowControl w:val="0"/>
        <w:autoSpaceDE w:val="0"/>
        <w:autoSpaceDN w:val="0"/>
        <w:adjustRightInd w:val="0"/>
        <w:spacing w:after="0" w:line="240" w:lineRule="auto"/>
        <w:rPr>
          <w:rFonts w:ascii="Arial" w:hAnsi="Arial" w:cs="Arial"/>
          <w:b/>
          <w:bCs/>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b/>
          <w:bCs/>
          <w:color w:val="000000"/>
          <w:sz w:val="15"/>
          <w:szCs w:val="15"/>
        </w:rPr>
      </w:pPr>
    </w:p>
    <w:p w:rsidR="008A3D38" w:rsidRDefault="008A3D38" w:rsidP="008A3D38">
      <w:pPr>
        <w:widowControl w:val="0"/>
        <w:tabs>
          <w:tab w:val="left" w:pos="62"/>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color w:val="000000"/>
        </w:rPr>
        <w:t>Assas</w:t>
      </w: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6"/>
          <w:szCs w:val="6"/>
        </w:rPr>
      </w:pPr>
    </w:p>
    <w:p w:rsidR="008A3D38" w:rsidRDefault="008A3D38" w:rsidP="008A3D38">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b/>
          <w:bCs/>
          <w:color w:val="000000"/>
        </w:rPr>
        <w:t xml:space="preserve">Session : </w:t>
      </w:r>
      <w:r>
        <w:rPr>
          <w:rFonts w:ascii="Times New Roman" w:hAnsi="Times New Roman" w:cs="Times New Roman"/>
          <w:sz w:val="24"/>
          <w:szCs w:val="24"/>
        </w:rPr>
        <w:tab/>
      </w:r>
      <w:r>
        <w:rPr>
          <w:rFonts w:ascii="Arial" w:hAnsi="Arial" w:cs="Arial"/>
          <w:color w:val="000000"/>
        </w:rPr>
        <w:t>Janvier 2017</w:t>
      </w: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10"/>
          <w:szCs w:val="10"/>
        </w:rPr>
      </w:pPr>
    </w:p>
    <w:p w:rsidR="008A3D38" w:rsidRDefault="008A3D38" w:rsidP="008A3D38">
      <w:pPr>
        <w:widowControl w:val="0"/>
        <w:tabs>
          <w:tab w:val="left" w:pos="56"/>
          <w:tab w:val="left" w:pos="2688"/>
        </w:tabs>
        <w:autoSpaceDE w:val="0"/>
        <w:autoSpaceDN w:val="0"/>
        <w:adjustRightInd w:val="0"/>
        <w:spacing w:after="0" w:line="240" w:lineRule="auto"/>
        <w:ind w:left="2160" w:hanging="2160"/>
        <w:rPr>
          <w:rFonts w:ascii="Arial" w:hAnsi="Arial" w:cs="Arial"/>
          <w:color w:val="000000"/>
        </w:rPr>
      </w:pPr>
      <w:r>
        <w:rPr>
          <w:rFonts w:ascii="Times New Roman" w:hAnsi="Times New Roman" w:cs="Times New Roman"/>
          <w:sz w:val="24"/>
          <w:szCs w:val="24"/>
        </w:rPr>
        <w:tab/>
      </w:r>
      <w:r>
        <w:rPr>
          <w:rFonts w:ascii="Arial" w:hAnsi="Arial" w:cs="Arial"/>
          <w:b/>
          <w:bCs/>
          <w:color w:val="000000"/>
        </w:rPr>
        <w:t xml:space="preserve">Année d'étude : </w:t>
      </w:r>
      <w:r>
        <w:rPr>
          <w:rFonts w:ascii="Times New Roman" w:hAnsi="Times New Roman" w:cs="Times New Roman"/>
          <w:sz w:val="24"/>
          <w:szCs w:val="24"/>
        </w:rPr>
        <w:tab/>
      </w:r>
      <w:r>
        <w:rPr>
          <w:rFonts w:ascii="Arial" w:hAnsi="Arial" w:cs="Arial"/>
          <w:color w:val="000000"/>
        </w:rPr>
        <w:t>Première année de Master économie-gestion mention monnaie- finance- banque / Magistère Banque - Finance deuxième année</w:t>
      </w: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12"/>
          <w:szCs w:val="12"/>
        </w:rPr>
      </w:pPr>
    </w:p>
    <w:p w:rsidR="008A3D38" w:rsidRDefault="008A3D38" w:rsidP="008A3D38">
      <w:pPr>
        <w:widowControl w:val="0"/>
        <w:tabs>
          <w:tab w:val="left" w:pos="56"/>
          <w:tab w:val="left" w:pos="2688"/>
        </w:tab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sz w:val="24"/>
          <w:szCs w:val="24"/>
        </w:rPr>
        <w:tab/>
      </w:r>
      <w:r>
        <w:rPr>
          <w:rFonts w:ascii="Arial" w:hAnsi="Arial" w:cs="Arial"/>
          <w:b/>
          <w:bCs/>
          <w:color w:val="000000"/>
        </w:rPr>
        <w:t xml:space="preserve">Discipline : </w:t>
      </w:r>
      <w:r>
        <w:rPr>
          <w:rFonts w:ascii="Times New Roman" w:hAnsi="Times New Roman" w:cs="Times New Roman"/>
          <w:sz w:val="24"/>
          <w:szCs w:val="24"/>
        </w:rPr>
        <w:tab/>
      </w:r>
      <w:r>
        <w:rPr>
          <w:rFonts w:ascii="Times New Roman" w:hAnsi="Times New Roman" w:cs="Times New Roman"/>
          <w:b/>
          <w:bCs/>
          <w:i/>
          <w:iCs/>
          <w:color w:val="000000"/>
        </w:rPr>
        <w:t>Finance et fiscalité</w:t>
      </w:r>
    </w:p>
    <w:p w:rsidR="008A3D38" w:rsidRDefault="008A3D38" w:rsidP="008A3D38">
      <w:pPr>
        <w:widowControl w:val="0"/>
        <w:autoSpaceDE w:val="0"/>
        <w:autoSpaceDN w:val="0"/>
        <w:adjustRightInd w:val="0"/>
        <w:spacing w:after="0" w:line="240" w:lineRule="auto"/>
        <w:rPr>
          <w:rFonts w:ascii="Times New Roman" w:hAnsi="Times New Roman" w:cs="Times New Roman"/>
          <w:b/>
          <w:bCs/>
          <w:i/>
          <w:iCs/>
          <w:color w:val="000000"/>
          <w:sz w:val="8"/>
          <w:szCs w:val="8"/>
        </w:rPr>
      </w:pPr>
    </w:p>
    <w:p w:rsidR="008A3D38" w:rsidRDefault="008A3D38" w:rsidP="008A3D38">
      <w:pPr>
        <w:widowControl w:val="0"/>
        <w:tabs>
          <w:tab w:val="left" w:pos="2688"/>
        </w:tabs>
        <w:autoSpaceDE w:val="0"/>
        <w:autoSpaceDN w:val="0"/>
        <w:adjustRightInd w:val="0"/>
        <w:spacing w:after="0" w:line="240" w:lineRule="auto"/>
        <w:rPr>
          <w:rFonts w:ascii="Arial" w:hAnsi="Arial" w:cs="Arial"/>
          <w:color w:val="000000"/>
          <w:sz w:val="16"/>
          <w:szCs w:val="16"/>
        </w:rPr>
      </w:pPr>
      <w:r>
        <w:rPr>
          <w:rFonts w:ascii="Times New Roman" w:hAnsi="Times New Roman" w:cs="Times New Roman"/>
          <w:sz w:val="24"/>
          <w:szCs w:val="24"/>
        </w:rPr>
        <w:tab/>
      </w:r>
      <w:r>
        <w:rPr>
          <w:rFonts w:ascii="Arial" w:hAnsi="Arial" w:cs="Arial"/>
          <w:color w:val="000000"/>
          <w:sz w:val="16"/>
          <w:szCs w:val="16"/>
        </w:rPr>
        <w:t>(Structure 1° semestre)</w:t>
      </w: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15"/>
          <w:szCs w:val="15"/>
        </w:rPr>
      </w:pPr>
    </w:p>
    <w:p w:rsidR="008A3D38" w:rsidRDefault="008A3D38" w:rsidP="008A3D38">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000000"/>
        </w:rPr>
        <w:t xml:space="preserve">Titulaire(s) du cours : </w:t>
      </w:r>
    </w:p>
    <w:p w:rsidR="008A3D38" w:rsidRDefault="008A3D38" w:rsidP="008A3D38">
      <w:pPr>
        <w:widowControl w:val="0"/>
        <w:autoSpaceDE w:val="0"/>
        <w:autoSpaceDN w:val="0"/>
        <w:adjustRightInd w:val="0"/>
        <w:spacing w:after="0" w:line="240" w:lineRule="auto"/>
        <w:rPr>
          <w:rFonts w:ascii="Arial" w:hAnsi="Arial" w:cs="Arial"/>
          <w:b/>
          <w:bCs/>
          <w:color w:val="000000"/>
          <w:sz w:val="10"/>
          <w:szCs w:val="10"/>
        </w:rPr>
      </w:pPr>
    </w:p>
    <w:p w:rsidR="008A3D38" w:rsidRDefault="008A3D38" w:rsidP="008A3D38">
      <w:pPr>
        <w:widowControl w:val="0"/>
        <w:tabs>
          <w:tab w:val="left" w:pos="2509"/>
        </w:tabs>
        <w:autoSpaceDE w:val="0"/>
        <w:autoSpaceDN w:val="0"/>
        <w:adjustRightInd w:val="0"/>
        <w:spacing w:after="0" w:line="240" w:lineRule="auto"/>
        <w:rPr>
          <w:rFonts w:ascii="Arial" w:hAnsi="Arial" w:cs="Arial"/>
          <w:color w:val="000000"/>
        </w:rPr>
      </w:pPr>
      <w:r>
        <w:rPr>
          <w:rFonts w:ascii="Times New Roman" w:hAnsi="Times New Roman" w:cs="Times New Roman"/>
          <w:sz w:val="24"/>
          <w:szCs w:val="24"/>
        </w:rPr>
        <w:tab/>
      </w:r>
      <w:r>
        <w:rPr>
          <w:rFonts w:ascii="Arial" w:hAnsi="Arial" w:cs="Arial"/>
          <w:color w:val="000000"/>
        </w:rPr>
        <w:t>M. Eric MEYER</w:t>
      </w:r>
    </w:p>
    <w:p w:rsidR="008A3D38" w:rsidRDefault="008A3D38" w:rsidP="008A3D38">
      <w:pPr>
        <w:widowControl w:val="0"/>
        <w:autoSpaceDE w:val="0"/>
        <w:autoSpaceDN w:val="0"/>
        <w:adjustRightInd w:val="0"/>
        <w:spacing w:after="0" w:line="240" w:lineRule="auto"/>
        <w:rPr>
          <w:rFonts w:ascii="Arial" w:hAnsi="Arial" w:cs="Arial"/>
          <w:color w:val="000000"/>
          <w:sz w:val="20"/>
          <w:szCs w:val="20"/>
        </w:rPr>
      </w:pPr>
    </w:p>
    <w:p w:rsidR="008A3D38" w:rsidRDefault="008A3D38" w:rsidP="008A3D38">
      <w:pPr>
        <w:widowControl w:val="0"/>
        <w:autoSpaceDE w:val="0"/>
        <w:autoSpaceDN w:val="0"/>
        <w:adjustRightInd w:val="0"/>
        <w:spacing w:after="0" w:line="240" w:lineRule="auto"/>
        <w:rPr>
          <w:rFonts w:ascii="Arial" w:hAnsi="Arial" w:cs="Arial"/>
          <w:color w:val="000000"/>
          <w:sz w:val="12"/>
          <w:szCs w:val="12"/>
        </w:rPr>
      </w:pPr>
    </w:p>
    <w:p w:rsidR="008A3D38" w:rsidRDefault="008A3D38" w:rsidP="008A3D38">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cs="Times New Roman"/>
          <w:sz w:val="24"/>
          <w:szCs w:val="24"/>
        </w:rPr>
        <w:tab/>
      </w:r>
      <w:r>
        <w:rPr>
          <w:rFonts w:ascii="Arial" w:hAnsi="Arial" w:cs="Arial"/>
          <w:b/>
          <w:bCs/>
          <w:color w:val="000000"/>
        </w:rPr>
        <w:t xml:space="preserve">Document(s) autorisé(s) : </w:t>
      </w:r>
      <w:r>
        <w:t>aucun document ou support autorisé</w:t>
      </w:r>
    </w:p>
    <w:p w:rsidR="008A3D38" w:rsidRDefault="008A3D38" w:rsidP="008A3D38">
      <w:pPr>
        <w:widowControl w:val="0"/>
        <w:autoSpaceDE w:val="0"/>
        <w:autoSpaceDN w:val="0"/>
        <w:adjustRightInd w:val="0"/>
        <w:spacing w:after="0" w:line="240" w:lineRule="auto"/>
        <w:rPr>
          <w:rFonts w:ascii="Arial" w:hAnsi="Arial" w:cs="Arial"/>
          <w:b/>
          <w:bCs/>
          <w:color w:val="000000"/>
          <w:sz w:val="3"/>
          <w:szCs w:val="3"/>
        </w:rPr>
      </w:pPr>
    </w:p>
    <w:p w:rsidR="007B3A02" w:rsidRDefault="007B3A02"/>
    <w:p w:rsidR="002F5B79" w:rsidRDefault="002F5B79"/>
    <w:p w:rsidR="008A3D38" w:rsidRDefault="008A3D38"/>
    <w:p w:rsidR="00C14263" w:rsidRPr="00194F8B" w:rsidRDefault="00B32F55"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Depuis </w:t>
      </w:r>
      <w:r w:rsidR="00746ECE" w:rsidRPr="00194F8B">
        <w:rPr>
          <w:rFonts w:ascii="Times New Roman" w:hAnsi="Times New Roman" w:cs="Times New Roman"/>
          <w:sz w:val="24"/>
          <w:szCs w:val="24"/>
        </w:rPr>
        <w:t>1</w:t>
      </w:r>
      <w:r w:rsidR="009E4C45">
        <w:rPr>
          <w:rFonts w:ascii="Times New Roman" w:hAnsi="Times New Roman" w:cs="Times New Roman"/>
          <w:sz w:val="24"/>
          <w:szCs w:val="24"/>
        </w:rPr>
        <w:t xml:space="preserve">5 ans,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possède une société de gestion</w:t>
      </w:r>
      <w:r w:rsidR="001859AC" w:rsidRPr="00194F8B">
        <w:rPr>
          <w:rFonts w:ascii="Times New Roman" w:hAnsi="Times New Roman" w:cs="Times New Roman"/>
          <w:sz w:val="24"/>
          <w:szCs w:val="24"/>
        </w:rPr>
        <w:t>, la SAS « Variance Capital »</w:t>
      </w:r>
      <w:r w:rsidR="00AC7B55" w:rsidRPr="00194F8B">
        <w:rPr>
          <w:rFonts w:ascii="Times New Roman" w:hAnsi="Times New Roman" w:cs="Times New Roman"/>
          <w:sz w:val="24"/>
          <w:szCs w:val="24"/>
        </w:rPr>
        <w:t xml:space="preserve">, </w:t>
      </w:r>
      <w:r w:rsidRPr="00194F8B">
        <w:rPr>
          <w:rFonts w:ascii="Times New Roman" w:hAnsi="Times New Roman" w:cs="Times New Roman"/>
          <w:sz w:val="24"/>
          <w:szCs w:val="24"/>
        </w:rPr>
        <w:t xml:space="preserve">de laquelle il retire une rémunération annuelle de 250.000€ ainsi que des jetons de présence </w:t>
      </w:r>
      <w:r w:rsidR="009E4C45">
        <w:rPr>
          <w:rFonts w:ascii="Times New Roman" w:hAnsi="Times New Roman" w:cs="Times New Roman"/>
          <w:sz w:val="24"/>
          <w:szCs w:val="24"/>
        </w:rPr>
        <w:t>pour</w:t>
      </w:r>
      <w:r w:rsidRPr="00194F8B">
        <w:rPr>
          <w:rFonts w:ascii="Times New Roman" w:hAnsi="Times New Roman" w:cs="Times New Roman"/>
          <w:sz w:val="24"/>
          <w:szCs w:val="24"/>
        </w:rPr>
        <w:t xml:space="preserve"> 3</w:t>
      </w:r>
      <w:r w:rsidR="009E4C45">
        <w:rPr>
          <w:rFonts w:ascii="Times New Roman" w:hAnsi="Times New Roman" w:cs="Times New Roman"/>
          <w:sz w:val="24"/>
          <w:szCs w:val="24"/>
        </w:rPr>
        <w:t>0.000€ et des dividendes pour un montant de</w:t>
      </w:r>
      <w:r w:rsidRPr="00194F8B">
        <w:rPr>
          <w:rFonts w:ascii="Times New Roman" w:hAnsi="Times New Roman" w:cs="Times New Roman"/>
          <w:sz w:val="24"/>
          <w:szCs w:val="24"/>
        </w:rPr>
        <w:t xml:space="preserve"> 50.000€</w:t>
      </w:r>
      <w:r w:rsidR="007F2B30" w:rsidRPr="00194F8B">
        <w:rPr>
          <w:rFonts w:ascii="Times New Roman" w:hAnsi="Times New Roman" w:cs="Times New Roman"/>
          <w:sz w:val="24"/>
          <w:szCs w:val="24"/>
        </w:rPr>
        <w:t>. Il figure</w:t>
      </w:r>
      <w:r w:rsidR="009E4C45">
        <w:rPr>
          <w:rFonts w:ascii="Times New Roman" w:hAnsi="Times New Roman" w:cs="Times New Roman"/>
          <w:sz w:val="24"/>
          <w:szCs w:val="24"/>
        </w:rPr>
        <w:t>,</w:t>
      </w:r>
      <w:r w:rsidR="007F2B30" w:rsidRPr="00194F8B">
        <w:rPr>
          <w:rFonts w:ascii="Times New Roman" w:hAnsi="Times New Roman" w:cs="Times New Roman"/>
          <w:sz w:val="24"/>
          <w:szCs w:val="24"/>
        </w:rPr>
        <w:t xml:space="preserve"> par conséquent</w:t>
      </w:r>
      <w:r w:rsidR="009E4C45">
        <w:rPr>
          <w:rFonts w:ascii="Times New Roman" w:hAnsi="Times New Roman" w:cs="Times New Roman"/>
          <w:sz w:val="24"/>
          <w:szCs w:val="24"/>
        </w:rPr>
        <w:t>,</w:t>
      </w:r>
      <w:r w:rsidR="007F2B30" w:rsidRPr="00194F8B">
        <w:rPr>
          <w:rFonts w:ascii="Times New Roman" w:hAnsi="Times New Roman" w:cs="Times New Roman"/>
          <w:sz w:val="24"/>
          <w:szCs w:val="24"/>
        </w:rPr>
        <w:t xml:space="preserve"> parmi les contribuables imposés à la progressivité de l’impôt sur le revenu dans la tranche de 45%. Il est par ailleurs redevable de la contr</w:t>
      </w:r>
      <w:r w:rsidR="00C14263" w:rsidRPr="00194F8B">
        <w:rPr>
          <w:rFonts w:ascii="Times New Roman" w:hAnsi="Times New Roman" w:cs="Times New Roman"/>
          <w:sz w:val="24"/>
          <w:szCs w:val="24"/>
        </w:rPr>
        <w:t xml:space="preserve">ibution sur les hauts revenus </w:t>
      </w:r>
      <w:r w:rsidR="007F2B30" w:rsidRPr="00194F8B">
        <w:rPr>
          <w:rFonts w:ascii="Times New Roman" w:hAnsi="Times New Roman" w:cs="Times New Roman"/>
          <w:sz w:val="24"/>
          <w:szCs w:val="24"/>
        </w:rPr>
        <w:t>de 3% et aux prélèvements sociaux de 15,5%. Cette pression fiscale sur ses seuls revenus d’activité le conduit à s</w:t>
      </w:r>
      <w:r w:rsidR="009E4C45">
        <w:rPr>
          <w:rFonts w:ascii="Times New Roman" w:hAnsi="Times New Roman" w:cs="Times New Roman"/>
          <w:sz w:val="24"/>
          <w:szCs w:val="24"/>
        </w:rPr>
        <w:t>’</w:t>
      </w:r>
      <w:r w:rsidR="007F2B30" w:rsidRPr="00194F8B">
        <w:rPr>
          <w:rFonts w:ascii="Times New Roman" w:hAnsi="Times New Roman" w:cs="Times New Roman"/>
          <w:sz w:val="24"/>
          <w:szCs w:val="24"/>
        </w:rPr>
        <w:t>interroger sur l’opportunité d’</w:t>
      </w:r>
      <w:r w:rsidR="00C14263" w:rsidRPr="00194F8B">
        <w:rPr>
          <w:rFonts w:ascii="Times New Roman" w:hAnsi="Times New Roman" w:cs="Times New Roman"/>
          <w:sz w:val="24"/>
          <w:szCs w:val="24"/>
        </w:rPr>
        <w:t>une expatriation. Le Luxembourg lui apparait comme une solution plus satisfaisante que Londres suite au vote en faveur du Brexit.</w:t>
      </w:r>
    </w:p>
    <w:p w:rsidR="00BD3F8D" w:rsidRPr="00194F8B" w:rsidRDefault="00C14263"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A cet égard, il se demande s’il devrait continuer à </w:t>
      </w:r>
      <w:r w:rsidR="00BE5F74" w:rsidRPr="00194F8B">
        <w:rPr>
          <w:rFonts w:ascii="Times New Roman" w:hAnsi="Times New Roman" w:cs="Times New Roman"/>
          <w:sz w:val="24"/>
          <w:szCs w:val="24"/>
        </w:rPr>
        <w:t>demeurer</w:t>
      </w:r>
      <w:r w:rsidRPr="00194F8B">
        <w:rPr>
          <w:rFonts w:ascii="Times New Roman" w:hAnsi="Times New Roman" w:cs="Times New Roman"/>
          <w:sz w:val="24"/>
          <w:szCs w:val="24"/>
        </w:rPr>
        <w:t xml:space="preserve"> actionnaire-salarié de </w:t>
      </w:r>
      <w:r w:rsidR="009E4C45">
        <w:rPr>
          <w:rFonts w:ascii="Times New Roman" w:hAnsi="Times New Roman" w:cs="Times New Roman"/>
          <w:sz w:val="24"/>
          <w:szCs w:val="24"/>
        </w:rPr>
        <w:t>Variance Capital</w:t>
      </w:r>
      <w:r w:rsidRPr="00194F8B">
        <w:rPr>
          <w:rFonts w:ascii="Times New Roman" w:hAnsi="Times New Roman" w:cs="Times New Roman"/>
          <w:sz w:val="24"/>
          <w:szCs w:val="24"/>
        </w:rPr>
        <w:t xml:space="preserve"> ou </w:t>
      </w:r>
      <w:r w:rsidR="00BE5F74" w:rsidRPr="00194F8B">
        <w:rPr>
          <w:rFonts w:ascii="Times New Roman" w:hAnsi="Times New Roman" w:cs="Times New Roman"/>
          <w:sz w:val="24"/>
          <w:szCs w:val="24"/>
        </w:rPr>
        <w:t xml:space="preserve">au contraire </w:t>
      </w:r>
      <w:r w:rsidRPr="00194F8B">
        <w:rPr>
          <w:rFonts w:ascii="Times New Roman" w:hAnsi="Times New Roman" w:cs="Times New Roman"/>
          <w:sz w:val="24"/>
          <w:szCs w:val="24"/>
        </w:rPr>
        <w:t xml:space="preserve">devenir </w:t>
      </w:r>
      <w:r w:rsidR="009E4C45">
        <w:rPr>
          <w:rFonts w:ascii="Times New Roman" w:hAnsi="Times New Roman" w:cs="Times New Roman"/>
          <w:sz w:val="24"/>
          <w:szCs w:val="24"/>
        </w:rPr>
        <w:t>actionnaire-</w:t>
      </w:r>
      <w:r w:rsidRPr="00194F8B">
        <w:rPr>
          <w:rFonts w:ascii="Times New Roman" w:hAnsi="Times New Roman" w:cs="Times New Roman"/>
          <w:sz w:val="24"/>
          <w:szCs w:val="24"/>
        </w:rPr>
        <w:t>salarié d’</w:t>
      </w:r>
      <w:r w:rsidR="001859AC" w:rsidRPr="00194F8B">
        <w:rPr>
          <w:rFonts w:ascii="Times New Roman" w:hAnsi="Times New Roman" w:cs="Times New Roman"/>
          <w:sz w:val="24"/>
          <w:szCs w:val="24"/>
        </w:rPr>
        <w:t xml:space="preserve">une SA établie à Luxembourg et soumise à l’impôt </w:t>
      </w:r>
      <w:r w:rsidR="009E4C45">
        <w:rPr>
          <w:rFonts w:ascii="Times New Roman" w:hAnsi="Times New Roman" w:cs="Times New Roman"/>
          <w:sz w:val="24"/>
          <w:szCs w:val="24"/>
        </w:rPr>
        <w:t>des</w:t>
      </w:r>
      <w:r w:rsidR="001859AC" w:rsidRPr="00194F8B">
        <w:rPr>
          <w:rFonts w:ascii="Times New Roman" w:hAnsi="Times New Roman" w:cs="Times New Roman"/>
          <w:sz w:val="24"/>
          <w:szCs w:val="24"/>
        </w:rPr>
        <w:t xml:space="preserve"> sociétés dans cet Etat</w:t>
      </w:r>
      <w:r w:rsidR="00BE5F74" w:rsidRPr="00194F8B">
        <w:rPr>
          <w:rFonts w:ascii="Times New Roman" w:hAnsi="Times New Roman" w:cs="Times New Roman"/>
          <w:sz w:val="24"/>
          <w:szCs w:val="24"/>
        </w:rPr>
        <w:t xml:space="preserve">. Cette dernière </w:t>
      </w:r>
      <w:r w:rsidRPr="00194F8B">
        <w:rPr>
          <w:rFonts w:ascii="Times New Roman" w:hAnsi="Times New Roman" w:cs="Times New Roman"/>
          <w:sz w:val="24"/>
          <w:szCs w:val="24"/>
        </w:rPr>
        <w:t>deviendrait la mère de la société française.</w:t>
      </w:r>
      <w:r w:rsidR="001859AC" w:rsidRPr="00194F8B">
        <w:rPr>
          <w:rFonts w:ascii="Times New Roman" w:hAnsi="Times New Roman" w:cs="Times New Roman"/>
          <w:sz w:val="24"/>
          <w:szCs w:val="24"/>
        </w:rPr>
        <w:t xml:space="preserve"> Cette société l</w:t>
      </w:r>
      <w:r w:rsidR="00BE5F74" w:rsidRPr="00194F8B">
        <w:rPr>
          <w:rFonts w:ascii="Times New Roman" w:hAnsi="Times New Roman" w:cs="Times New Roman"/>
          <w:sz w:val="24"/>
          <w:szCs w:val="24"/>
        </w:rPr>
        <w:t>uxembourgeoise percevrait alors des dividendes de la filiale française</w:t>
      </w:r>
      <w:r w:rsidR="001859AC" w:rsidRPr="00194F8B">
        <w:rPr>
          <w:rFonts w:ascii="Times New Roman" w:hAnsi="Times New Roman" w:cs="Times New Roman"/>
          <w:sz w:val="24"/>
          <w:szCs w:val="24"/>
        </w:rPr>
        <w:t xml:space="preserve"> en lieu et place de Monsieur </w:t>
      </w:r>
      <w:r w:rsidR="005E65FE">
        <w:rPr>
          <w:rFonts w:ascii="Times New Roman" w:hAnsi="Times New Roman" w:cs="Times New Roman"/>
          <w:sz w:val="24"/>
          <w:szCs w:val="24"/>
        </w:rPr>
        <w:t>Pierlot</w:t>
      </w:r>
      <w:r w:rsidR="001859AC" w:rsidRPr="00194F8B">
        <w:rPr>
          <w:rFonts w:ascii="Times New Roman" w:hAnsi="Times New Roman" w:cs="Times New Roman"/>
          <w:sz w:val="24"/>
          <w:szCs w:val="24"/>
        </w:rPr>
        <w:t xml:space="preserve"> qui en bénéficierait dans un deuxième temps à travers sa holding luxembourgeoise</w:t>
      </w:r>
      <w:r w:rsidR="00BE5F74" w:rsidRPr="00194F8B">
        <w:rPr>
          <w:rFonts w:ascii="Times New Roman" w:hAnsi="Times New Roman" w:cs="Times New Roman"/>
          <w:sz w:val="24"/>
          <w:szCs w:val="24"/>
        </w:rPr>
        <w:t xml:space="preserve">. Sur ce dernier point, cette solution serait-elle </w:t>
      </w:r>
      <w:r w:rsidR="001859AC" w:rsidRPr="00194F8B">
        <w:rPr>
          <w:rFonts w:ascii="Times New Roman" w:hAnsi="Times New Roman" w:cs="Times New Roman"/>
          <w:sz w:val="24"/>
          <w:szCs w:val="24"/>
        </w:rPr>
        <w:t xml:space="preserve">ou non </w:t>
      </w:r>
      <w:r w:rsidR="00BE5F74" w:rsidRPr="00194F8B">
        <w:rPr>
          <w:rFonts w:ascii="Times New Roman" w:hAnsi="Times New Roman" w:cs="Times New Roman"/>
          <w:sz w:val="24"/>
          <w:szCs w:val="24"/>
        </w:rPr>
        <w:t xml:space="preserve">avantageuse pour Monsieur </w:t>
      </w:r>
      <w:r w:rsidR="005E65FE">
        <w:rPr>
          <w:rFonts w:ascii="Times New Roman" w:hAnsi="Times New Roman" w:cs="Times New Roman"/>
          <w:sz w:val="24"/>
          <w:szCs w:val="24"/>
        </w:rPr>
        <w:t>Pierlot</w:t>
      </w:r>
      <w:r w:rsidR="00BE5F74" w:rsidRPr="00194F8B">
        <w:rPr>
          <w:rFonts w:ascii="Times New Roman" w:hAnsi="Times New Roman" w:cs="Times New Roman"/>
          <w:sz w:val="24"/>
          <w:szCs w:val="24"/>
        </w:rPr>
        <w:t xml:space="preserve"> du point de vue de la fiscalité française applicable en matière de dividendes versés au profit des non-résidents </w:t>
      </w:r>
      <w:r w:rsidR="00BD3F8D" w:rsidRPr="00194F8B">
        <w:rPr>
          <w:rStyle w:val="Appelnotedebasdep"/>
          <w:rFonts w:ascii="Times New Roman" w:hAnsi="Times New Roman" w:cs="Times New Roman"/>
          <w:sz w:val="24"/>
          <w:szCs w:val="24"/>
        </w:rPr>
        <w:footnoteReference w:id="1"/>
      </w:r>
      <w:r w:rsidR="00BD3F8D" w:rsidRPr="00194F8B">
        <w:rPr>
          <w:rFonts w:ascii="Times New Roman" w:hAnsi="Times New Roman" w:cs="Times New Roman"/>
          <w:sz w:val="24"/>
          <w:szCs w:val="24"/>
        </w:rPr>
        <w:t> ?</w:t>
      </w:r>
    </w:p>
    <w:p w:rsidR="00583298" w:rsidRDefault="00583298" w:rsidP="00194F8B">
      <w:pPr>
        <w:jc w:val="both"/>
        <w:rPr>
          <w:rFonts w:ascii="Times New Roman" w:hAnsi="Times New Roman" w:cs="Times New Roman"/>
          <w:sz w:val="24"/>
          <w:szCs w:val="24"/>
        </w:rPr>
      </w:pPr>
    </w:p>
    <w:p w:rsidR="00583298" w:rsidRDefault="00583298" w:rsidP="00194F8B">
      <w:pPr>
        <w:jc w:val="both"/>
        <w:rPr>
          <w:rFonts w:ascii="Times New Roman" w:hAnsi="Times New Roman" w:cs="Times New Roman"/>
          <w:sz w:val="24"/>
          <w:szCs w:val="24"/>
        </w:rPr>
      </w:pPr>
    </w:p>
    <w:p w:rsidR="00BD3F8D" w:rsidRPr="00194F8B" w:rsidRDefault="00BD3F8D"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A la veille des fêtes de fin d’année,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souhaite faire le point avec son conseiller financier afin de mettre en place une stratégie patrimoniale pour 2017. Ce dernier le reçoit le 20 décembre 2016. </w:t>
      </w:r>
    </w:p>
    <w:p w:rsidR="00BD3F8D" w:rsidRPr="00194F8B" w:rsidRDefault="00BD3F8D"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détient </w:t>
      </w:r>
      <w:r w:rsidR="004E6B1B" w:rsidRPr="00194F8B">
        <w:rPr>
          <w:rFonts w:ascii="Times New Roman" w:hAnsi="Times New Roman" w:cs="Times New Roman"/>
          <w:sz w:val="24"/>
          <w:szCs w:val="24"/>
        </w:rPr>
        <w:t>plusieurs comptes</w:t>
      </w:r>
      <w:r w:rsidRPr="00194F8B">
        <w:rPr>
          <w:rFonts w:ascii="Times New Roman" w:hAnsi="Times New Roman" w:cs="Times New Roman"/>
          <w:sz w:val="24"/>
          <w:szCs w:val="24"/>
        </w:rPr>
        <w:t xml:space="preserve"> au sein de la banque. </w:t>
      </w:r>
      <w:r w:rsidR="0066562F" w:rsidRPr="00194F8B">
        <w:rPr>
          <w:rFonts w:ascii="Times New Roman" w:hAnsi="Times New Roman" w:cs="Times New Roman"/>
          <w:sz w:val="24"/>
          <w:szCs w:val="24"/>
        </w:rPr>
        <w:t>Un PEA ouvert en 20</w:t>
      </w:r>
      <w:r w:rsidR="009E4C45">
        <w:rPr>
          <w:rFonts w:ascii="Times New Roman" w:hAnsi="Times New Roman" w:cs="Times New Roman"/>
          <w:sz w:val="24"/>
          <w:szCs w:val="24"/>
        </w:rPr>
        <w:t>10</w:t>
      </w:r>
      <w:r w:rsidR="0066562F" w:rsidRPr="00194F8B">
        <w:rPr>
          <w:rFonts w:ascii="Times New Roman" w:hAnsi="Times New Roman" w:cs="Times New Roman"/>
          <w:sz w:val="24"/>
          <w:szCs w:val="24"/>
        </w:rPr>
        <w:t xml:space="preserve">, un </w:t>
      </w:r>
      <w:r w:rsidR="004E6B1B" w:rsidRPr="00194F8B">
        <w:rPr>
          <w:rFonts w:ascii="Times New Roman" w:hAnsi="Times New Roman" w:cs="Times New Roman"/>
          <w:sz w:val="24"/>
          <w:szCs w:val="24"/>
        </w:rPr>
        <w:t xml:space="preserve">compte-titres et un PEL. </w:t>
      </w:r>
    </w:p>
    <w:p w:rsidR="0066562F" w:rsidRPr="00194F8B" w:rsidRDefault="0066562F"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Au cours de cet entretien,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w:t>
      </w:r>
      <w:r w:rsidR="009E4C45">
        <w:rPr>
          <w:rFonts w:ascii="Times New Roman" w:hAnsi="Times New Roman" w:cs="Times New Roman"/>
          <w:sz w:val="24"/>
          <w:szCs w:val="24"/>
        </w:rPr>
        <w:t>mentionne</w:t>
      </w:r>
      <w:r w:rsidRPr="00194F8B">
        <w:rPr>
          <w:rFonts w:ascii="Times New Roman" w:hAnsi="Times New Roman" w:cs="Times New Roman"/>
          <w:sz w:val="24"/>
          <w:szCs w:val="24"/>
        </w:rPr>
        <w:t xml:space="preserve"> son projet d’expatriation au Luxembourg.</w:t>
      </w:r>
    </w:p>
    <w:p w:rsidR="0066562F" w:rsidRPr="00194F8B" w:rsidRDefault="0066562F"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Son conseiller lui indique que la banque </w:t>
      </w:r>
      <w:r w:rsidR="006434D1" w:rsidRPr="00194F8B">
        <w:rPr>
          <w:rFonts w:ascii="Times New Roman" w:hAnsi="Times New Roman" w:cs="Times New Roman"/>
          <w:sz w:val="24"/>
          <w:szCs w:val="24"/>
        </w:rPr>
        <w:t xml:space="preserve">y </w:t>
      </w:r>
      <w:r w:rsidRPr="00194F8B">
        <w:rPr>
          <w:rFonts w:ascii="Times New Roman" w:hAnsi="Times New Roman" w:cs="Times New Roman"/>
          <w:sz w:val="24"/>
          <w:szCs w:val="24"/>
        </w:rPr>
        <w:t xml:space="preserve">dispose d’une succursale </w:t>
      </w:r>
      <w:r w:rsidR="004E6B1B" w:rsidRPr="00194F8B">
        <w:rPr>
          <w:rFonts w:ascii="Times New Roman" w:hAnsi="Times New Roman" w:cs="Times New Roman"/>
          <w:sz w:val="24"/>
          <w:szCs w:val="24"/>
        </w:rPr>
        <w:t xml:space="preserve">et </w:t>
      </w:r>
      <w:r w:rsidR="006434D1" w:rsidRPr="00194F8B">
        <w:rPr>
          <w:rFonts w:ascii="Times New Roman" w:hAnsi="Times New Roman" w:cs="Times New Roman"/>
          <w:sz w:val="24"/>
          <w:szCs w:val="24"/>
        </w:rPr>
        <w:t xml:space="preserve">qu’il </w:t>
      </w:r>
      <w:r w:rsidR="004E6B1B" w:rsidRPr="00194F8B">
        <w:rPr>
          <w:rFonts w:ascii="Times New Roman" w:hAnsi="Times New Roman" w:cs="Times New Roman"/>
          <w:sz w:val="24"/>
          <w:szCs w:val="24"/>
        </w:rPr>
        <w:t>pourra l’accompagner dans cette démarche</w:t>
      </w:r>
      <w:r w:rsidRPr="00194F8B">
        <w:rPr>
          <w:rFonts w:ascii="Times New Roman" w:hAnsi="Times New Roman" w:cs="Times New Roman"/>
          <w:sz w:val="24"/>
          <w:szCs w:val="24"/>
        </w:rPr>
        <w:t>. Toutefois</w:t>
      </w:r>
      <w:r w:rsidR="006434D1" w:rsidRPr="00194F8B">
        <w:rPr>
          <w:rFonts w:ascii="Times New Roman" w:hAnsi="Times New Roman" w:cs="Times New Roman"/>
          <w:sz w:val="24"/>
          <w:szCs w:val="24"/>
        </w:rPr>
        <w:t>,</w:t>
      </w:r>
      <w:r w:rsidRPr="00194F8B">
        <w:rPr>
          <w:rFonts w:ascii="Times New Roman" w:hAnsi="Times New Roman" w:cs="Times New Roman"/>
          <w:sz w:val="24"/>
          <w:szCs w:val="24"/>
        </w:rPr>
        <w:t xml:space="preserve"> il ajoute que cette expatriation devrait nécessairement s’accompagner de la clôture du PEA </w:t>
      </w:r>
      <w:r w:rsidR="006434D1" w:rsidRPr="00194F8B">
        <w:rPr>
          <w:rFonts w:ascii="Times New Roman" w:hAnsi="Times New Roman" w:cs="Times New Roman"/>
          <w:sz w:val="24"/>
          <w:szCs w:val="24"/>
        </w:rPr>
        <w:t xml:space="preserve">à Paris </w:t>
      </w:r>
      <w:r w:rsidRPr="00194F8B">
        <w:rPr>
          <w:rFonts w:ascii="Times New Roman" w:hAnsi="Times New Roman" w:cs="Times New Roman"/>
          <w:sz w:val="24"/>
          <w:szCs w:val="24"/>
        </w:rPr>
        <w:t>puis de l’ouverture d’un</w:t>
      </w:r>
      <w:r w:rsidR="004E6B1B" w:rsidRPr="00194F8B">
        <w:rPr>
          <w:rFonts w:ascii="Times New Roman" w:hAnsi="Times New Roman" w:cs="Times New Roman"/>
          <w:sz w:val="24"/>
          <w:szCs w:val="24"/>
        </w:rPr>
        <w:t xml:space="preserve"> nouveau compte-</w:t>
      </w:r>
      <w:r w:rsidRPr="00194F8B">
        <w:rPr>
          <w:rFonts w:ascii="Times New Roman" w:hAnsi="Times New Roman" w:cs="Times New Roman"/>
          <w:sz w:val="24"/>
          <w:szCs w:val="24"/>
        </w:rPr>
        <w:t>titre</w:t>
      </w:r>
      <w:r w:rsidR="004E6B1B" w:rsidRPr="00194F8B">
        <w:rPr>
          <w:rFonts w:ascii="Times New Roman" w:hAnsi="Times New Roman" w:cs="Times New Roman"/>
          <w:sz w:val="24"/>
          <w:szCs w:val="24"/>
        </w:rPr>
        <w:t>s</w:t>
      </w:r>
      <w:r w:rsidRPr="00194F8B">
        <w:rPr>
          <w:rFonts w:ascii="Times New Roman" w:hAnsi="Times New Roman" w:cs="Times New Roman"/>
          <w:sz w:val="24"/>
          <w:szCs w:val="24"/>
        </w:rPr>
        <w:t xml:space="preserve"> au sein de l’agence luxembourgeoise. Cette solution vous parait-elle correcte et la plus avantageuse pour Monsieur </w:t>
      </w:r>
      <w:r w:rsidR="005E65FE">
        <w:rPr>
          <w:rFonts w:ascii="Times New Roman" w:hAnsi="Times New Roman" w:cs="Times New Roman"/>
          <w:sz w:val="24"/>
          <w:szCs w:val="24"/>
        </w:rPr>
        <w:t>Pierlot</w:t>
      </w:r>
      <w:r w:rsidR="004E6B1B" w:rsidRPr="00194F8B">
        <w:rPr>
          <w:rFonts w:ascii="Times New Roman" w:hAnsi="Times New Roman" w:cs="Times New Roman"/>
          <w:sz w:val="24"/>
          <w:szCs w:val="24"/>
        </w:rPr>
        <w:t> ?</w:t>
      </w:r>
    </w:p>
    <w:p w:rsidR="00044A10" w:rsidRPr="00194F8B" w:rsidRDefault="004E6B1B" w:rsidP="00194F8B">
      <w:pPr>
        <w:jc w:val="both"/>
        <w:rPr>
          <w:rFonts w:ascii="Times New Roman" w:hAnsi="Times New Roman" w:cs="Times New Roman"/>
          <w:sz w:val="24"/>
          <w:szCs w:val="24"/>
        </w:rPr>
      </w:pPr>
      <w:r w:rsidRPr="00194F8B">
        <w:rPr>
          <w:rFonts w:ascii="Times New Roman" w:hAnsi="Times New Roman" w:cs="Times New Roman"/>
          <w:sz w:val="24"/>
          <w:szCs w:val="24"/>
        </w:rPr>
        <w:t>Concernant les dividendes perçus en dehors du PEA pour l’année en cours, son conseiller financier lui indique qu’il serait plus intéressant pour lui d’opter pour le prélèvement à 21% en raison du taux d’imposition applicable à ses autres revenus. Ce conseil vous parait-il judicieux ?</w:t>
      </w:r>
    </w:p>
    <w:p w:rsidR="006434D1" w:rsidRPr="00194F8B" w:rsidRDefault="00EC31FE"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A la fin de cet entretien,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et son conseiller financier abordent les problématiques relatives à la gestion de son patrimoine immobilier.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est propriétaire </w:t>
      </w:r>
      <w:r w:rsidR="00E815F5" w:rsidRPr="00194F8B">
        <w:rPr>
          <w:rFonts w:ascii="Times New Roman" w:hAnsi="Times New Roman" w:cs="Times New Roman"/>
          <w:sz w:val="24"/>
          <w:szCs w:val="24"/>
        </w:rPr>
        <w:t xml:space="preserve">depuis janvier 2010 </w:t>
      </w:r>
      <w:r w:rsidRPr="00194F8B">
        <w:rPr>
          <w:rFonts w:ascii="Times New Roman" w:hAnsi="Times New Roman" w:cs="Times New Roman"/>
          <w:sz w:val="24"/>
          <w:szCs w:val="24"/>
        </w:rPr>
        <w:t xml:space="preserve">d’un appartement au 55 rue de Varenne </w:t>
      </w:r>
      <w:r w:rsidR="00E815F5" w:rsidRPr="00194F8B">
        <w:rPr>
          <w:rFonts w:ascii="Times New Roman" w:hAnsi="Times New Roman" w:cs="Times New Roman"/>
          <w:sz w:val="24"/>
          <w:szCs w:val="24"/>
        </w:rPr>
        <w:t xml:space="preserve">à Paris, bien </w:t>
      </w:r>
      <w:r w:rsidR="009E4C45">
        <w:rPr>
          <w:rFonts w:ascii="Times New Roman" w:hAnsi="Times New Roman" w:cs="Times New Roman"/>
          <w:sz w:val="24"/>
          <w:szCs w:val="24"/>
        </w:rPr>
        <w:t xml:space="preserve">immobilier </w:t>
      </w:r>
      <w:r w:rsidR="00E815F5" w:rsidRPr="00194F8B">
        <w:rPr>
          <w:rFonts w:ascii="Times New Roman" w:hAnsi="Times New Roman" w:cs="Times New Roman"/>
          <w:sz w:val="24"/>
          <w:szCs w:val="24"/>
        </w:rPr>
        <w:t xml:space="preserve">qui constitue sa résidence principale. Il est également associé depuis 2009 avec son épouse d’une SCI qui détient une maison située à </w:t>
      </w:r>
      <w:proofErr w:type="spellStart"/>
      <w:r w:rsidR="00E815F5" w:rsidRPr="00194F8B">
        <w:rPr>
          <w:rFonts w:ascii="Times New Roman" w:hAnsi="Times New Roman" w:cs="Times New Roman"/>
          <w:sz w:val="24"/>
          <w:szCs w:val="24"/>
        </w:rPr>
        <w:t>Lieurey</w:t>
      </w:r>
      <w:proofErr w:type="spellEnd"/>
      <w:r w:rsidR="00E815F5" w:rsidRPr="00194F8B">
        <w:rPr>
          <w:rFonts w:ascii="Times New Roman" w:hAnsi="Times New Roman" w:cs="Times New Roman"/>
          <w:sz w:val="24"/>
          <w:szCs w:val="24"/>
        </w:rPr>
        <w:t xml:space="preserve"> en Normandie</w:t>
      </w:r>
      <w:r w:rsidR="00590A1C" w:rsidRPr="00194F8B">
        <w:rPr>
          <w:rFonts w:ascii="Times New Roman" w:hAnsi="Times New Roman" w:cs="Times New Roman"/>
          <w:sz w:val="24"/>
          <w:szCs w:val="24"/>
        </w:rPr>
        <w:t xml:space="preserve"> et une maison située à </w:t>
      </w:r>
      <w:proofErr w:type="spellStart"/>
      <w:r w:rsidR="00590A1C" w:rsidRPr="00194F8B">
        <w:rPr>
          <w:rFonts w:ascii="Times New Roman" w:hAnsi="Times New Roman" w:cs="Times New Roman"/>
          <w:sz w:val="24"/>
          <w:szCs w:val="24"/>
        </w:rPr>
        <w:t>Tiout</w:t>
      </w:r>
      <w:proofErr w:type="spellEnd"/>
      <w:r w:rsidR="00590A1C" w:rsidRPr="00194F8B">
        <w:rPr>
          <w:rFonts w:ascii="Times New Roman" w:hAnsi="Times New Roman" w:cs="Times New Roman"/>
          <w:sz w:val="24"/>
          <w:szCs w:val="24"/>
        </w:rPr>
        <w:t xml:space="preserve"> pet</w:t>
      </w:r>
      <w:r w:rsidR="007F0623">
        <w:rPr>
          <w:rFonts w:ascii="Times New Roman" w:hAnsi="Times New Roman" w:cs="Times New Roman"/>
          <w:sz w:val="24"/>
          <w:szCs w:val="24"/>
        </w:rPr>
        <w:t xml:space="preserve">it village près de Taroudant </w:t>
      </w:r>
      <w:r w:rsidR="00590A1C" w:rsidRPr="00194F8B">
        <w:rPr>
          <w:rFonts w:ascii="Times New Roman" w:hAnsi="Times New Roman" w:cs="Times New Roman"/>
          <w:sz w:val="24"/>
          <w:szCs w:val="24"/>
        </w:rPr>
        <w:t>Maroc</w:t>
      </w:r>
      <w:r w:rsidR="00E815F5" w:rsidRPr="00194F8B">
        <w:rPr>
          <w:rFonts w:ascii="Times New Roman" w:hAnsi="Times New Roman" w:cs="Times New Roman"/>
          <w:sz w:val="24"/>
          <w:szCs w:val="24"/>
        </w:rPr>
        <w:t xml:space="preserve">. Monsieur </w:t>
      </w:r>
      <w:r w:rsidR="005E65FE">
        <w:rPr>
          <w:rFonts w:ascii="Times New Roman" w:hAnsi="Times New Roman" w:cs="Times New Roman"/>
          <w:sz w:val="24"/>
          <w:szCs w:val="24"/>
        </w:rPr>
        <w:t>Pierlot</w:t>
      </w:r>
      <w:r w:rsidR="00E815F5" w:rsidRPr="00194F8B">
        <w:rPr>
          <w:rFonts w:ascii="Times New Roman" w:hAnsi="Times New Roman" w:cs="Times New Roman"/>
          <w:sz w:val="24"/>
          <w:szCs w:val="24"/>
        </w:rPr>
        <w:t xml:space="preserve"> s’interroge sur l’opportunité de liquider l’ensemble de ses actifs immobiliers dans la perspective de son projet d’expatriation. </w:t>
      </w:r>
    </w:p>
    <w:p w:rsidR="006434D1" w:rsidRPr="00194F8B" w:rsidRDefault="00E815F5"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Concernant l’appartement, le conseiller financier de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lui indique que la banque serait sans doute intéressée par une telle acquisition mais que celle-ci ne pourrait être effective qu’en</w:t>
      </w:r>
      <w:r w:rsidR="006434D1" w:rsidRPr="00194F8B">
        <w:rPr>
          <w:rFonts w:ascii="Times New Roman" w:hAnsi="Times New Roman" w:cs="Times New Roman"/>
          <w:sz w:val="24"/>
          <w:szCs w:val="24"/>
        </w:rPr>
        <w:t xml:space="preserve"> 2019, c’est-à-dire lorsque Monsieur </w:t>
      </w:r>
      <w:r w:rsidR="005E65FE">
        <w:rPr>
          <w:rFonts w:ascii="Times New Roman" w:hAnsi="Times New Roman" w:cs="Times New Roman"/>
          <w:sz w:val="24"/>
          <w:szCs w:val="24"/>
        </w:rPr>
        <w:t>Pierlot</w:t>
      </w:r>
      <w:r w:rsidR="006434D1" w:rsidRPr="00194F8B">
        <w:rPr>
          <w:rFonts w:ascii="Times New Roman" w:hAnsi="Times New Roman" w:cs="Times New Roman"/>
          <w:sz w:val="24"/>
          <w:szCs w:val="24"/>
        </w:rPr>
        <w:t xml:space="preserve"> serait résident fiscal non plus en France mais à Luxembourg. Le conseiller financier ajoute que cet écoulement du temps ne peut qu’aller dans le sens des intérêts de Monsieur </w:t>
      </w:r>
      <w:r w:rsidR="005E65FE">
        <w:rPr>
          <w:rFonts w:ascii="Times New Roman" w:hAnsi="Times New Roman" w:cs="Times New Roman"/>
          <w:sz w:val="24"/>
          <w:szCs w:val="24"/>
        </w:rPr>
        <w:t>Pierlot</w:t>
      </w:r>
      <w:r w:rsidR="006434D1" w:rsidRPr="00194F8B">
        <w:rPr>
          <w:rFonts w:ascii="Times New Roman" w:hAnsi="Times New Roman" w:cs="Times New Roman"/>
          <w:sz w:val="24"/>
          <w:szCs w:val="24"/>
        </w:rPr>
        <w:t xml:space="preserve"> en termes de fiscalité. Cette analyse vous parait-elle juste et la plus optimale fiscalement? </w:t>
      </w:r>
    </w:p>
    <w:p w:rsidR="006434D1" w:rsidRDefault="006434D1" w:rsidP="00194F8B">
      <w:pPr>
        <w:jc w:val="both"/>
        <w:rPr>
          <w:rFonts w:ascii="Times New Roman" w:hAnsi="Times New Roman" w:cs="Times New Roman"/>
          <w:sz w:val="24"/>
          <w:szCs w:val="24"/>
        </w:rPr>
      </w:pPr>
      <w:r w:rsidRPr="00194F8B">
        <w:rPr>
          <w:rFonts w:ascii="Times New Roman" w:hAnsi="Times New Roman" w:cs="Times New Roman"/>
          <w:sz w:val="24"/>
          <w:szCs w:val="24"/>
        </w:rPr>
        <w:t>A l’iss</w:t>
      </w:r>
      <w:r w:rsidR="001859AC" w:rsidRPr="00194F8B">
        <w:rPr>
          <w:rFonts w:ascii="Times New Roman" w:hAnsi="Times New Roman" w:cs="Times New Roman"/>
          <w:sz w:val="24"/>
          <w:szCs w:val="24"/>
        </w:rPr>
        <w:t xml:space="preserve">ue de cet entretien, Monsieur </w:t>
      </w:r>
      <w:r w:rsidR="005E65FE">
        <w:rPr>
          <w:rFonts w:ascii="Times New Roman" w:hAnsi="Times New Roman" w:cs="Times New Roman"/>
          <w:sz w:val="24"/>
          <w:szCs w:val="24"/>
        </w:rPr>
        <w:t>Pierlot</w:t>
      </w:r>
      <w:r w:rsidR="001859AC" w:rsidRPr="00194F8B">
        <w:rPr>
          <w:rFonts w:ascii="Times New Roman" w:hAnsi="Times New Roman" w:cs="Times New Roman"/>
          <w:sz w:val="24"/>
          <w:szCs w:val="24"/>
        </w:rPr>
        <w:t xml:space="preserve"> n’est pas totalement convaincu par l’ensemble des réponses. A peine </w:t>
      </w:r>
      <w:r w:rsidR="00C50BAB" w:rsidRPr="00194F8B">
        <w:rPr>
          <w:rFonts w:ascii="Times New Roman" w:hAnsi="Times New Roman" w:cs="Times New Roman"/>
          <w:sz w:val="24"/>
          <w:szCs w:val="24"/>
        </w:rPr>
        <w:t>eu</w:t>
      </w:r>
      <w:r w:rsidR="001859AC" w:rsidRPr="00194F8B">
        <w:rPr>
          <w:rFonts w:ascii="Times New Roman" w:hAnsi="Times New Roman" w:cs="Times New Roman"/>
          <w:sz w:val="24"/>
          <w:szCs w:val="24"/>
        </w:rPr>
        <w:t xml:space="preserve">-t-il le temps d’en conclure à la nécessité de consulter un autre interlocuteur, </w:t>
      </w:r>
      <w:r w:rsidR="004B1054" w:rsidRPr="00194F8B">
        <w:rPr>
          <w:rFonts w:ascii="Times New Roman" w:hAnsi="Times New Roman" w:cs="Times New Roman"/>
          <w:sz w:val="24"/>
          <w:szCs w:val="24"/>
        </w:rPr>
        <w:t xml:space="preserve">son téléphone sonne. Son directeur général lui précise que les </w:t>
      </w:r>
      <w:proofErr w:type="gramStart"/>
      <w:r w:rsidR="004B1054" w:rsidRPr="00194F8B">
        <w:rPr>
          <w:rFonts w:ascii="Times New Roman" w:hAnsi="Times New Roman" w:cs="Times New Roman"/>
          <w:i/>
          <w:sz w:val="24"/>
          <w:szCs w:val="24"/>
        </w:rPr>
        <w:t>management fees</w:t>
      </w:r>
      <w:r w:rsidR="004B1054" w:rsidRPr="00194F8B">
        <w:rPr>
          <w:rFonts w:ascii="Times New Roman" w:hAnsi="Times New Roman" w:cs="Times New Roman"/>
          <w:sz w:val="24"/>
          <w:szCs w:val="24"/>
        </w:rPr>
        <w:t>, d’un montant de 300.000€</w:t>
      </w:r>
      <w:proofErr w:type="gramEnd"/>
      <w:r w:rsidR="004B1054" w:rsidRPr="00194F8B">
        <w:rPr>
          <w:rFonts w:ascii="Times New Roman" w:hAnsi="Times New Roman" w:cs="Times New Roman"/>
          <w:sz w:val="24"/>
          <w:szCs w:val="24"/>
        </w:rPr>
        <w:t xml:space="preserve">, issus du contrat signé l’été dernier avec la société Immobiliare, ont été crédités sur les comptes de Variance Capital. Monsieur </w:t>
      </w:r>
      <w:r w:rsidR="005E65FE">
        <w:rPr>
          <w:rFonts w:ascii="Times New Roman" w:hAnsi="Times New Roman" w:cs="Times New Roman"/>
          <w:sz w:val="24"/>
          <w:szCs w:val="24"/>
        </w:rPr>
        <w:t>Pierlot</w:t>
      </w:r>
      <w:r w:rsidR="004B1054" w:rsidRPr="00194F8B">
        <w:rPr>
          <w:rFonts w:ascii="Times New Roman" w:hAnsi="Times New Roman" w:cs="Times New Roman"/>
          <w:sz w:val="24"/>
          <w:szCs w:val="24"/>
        </w:rPr>
        <w:t xml:space="preserve"> lui répond que la location </w:t>
      </w:r>
      <w:r w:rsidR="00C50BAB" w:rsidRPr="00194F8B">
        <w:rPr>
          <w:rFonts w:ascii="Times New Roman" w:hAnsi="Times New Roman" w:cs="Times New Roman"/>
          <w:sz w:val="24"/>
          <w:szCs w:val="24"/>
        </w:rPr>
        <w:t xml:space="preserve">pour 10.000€ </w:t>
      </w:r>
      <w:r w:rsidR="00506A71" w:rsidRPr="00194F8B">
        <w:rPr>
          <w:rFonts w:ascii="Times New Roman" w:hAnsi="Times New Roman" w:cs="Times New Roman"/>
          <w:sz w:val="24"/>
          <w:szCs w:val="24"/>
        </w:rPr>
        <w:t>d’un</w:t>
      </w:r>
      <w:r w:rsidR="004B1054" w:rsidRPr="00194F8B">
        <w:rPr>
          <w:rFonts w:ascii="Times New Roman" w:hAnsi="Times New Roman" w:cs="Times New Roman"/>
          <w:sz w:val="24"/>
          <w:szCs w:val="24"/>
        </w:rPr>
        <w:t xml:space="preserve"> Beechcraft 350, </w:t>
      </w:r>
      <w:r w:rsidR="00C50BAB" w:rsidRPr="00194F8B">
        <w:rPr>
          <w:rFonts w:ascii="Times New Roman" w:hAnsi="Times New Roman" w:cs="Times New Roman"/>
          <w:sz w:val="24"/>
          <w:szCs w:val="24"/>
        </w:rPr>
        <w:t>avion lui ayant permis de se rendre à Rome dans l’heure</w:t>
      </w:r>
      <w:r w:rsidR="007F0623">
        <w:rPr>
          <w:rFonts w:ascii="Times New Roman" w:hAnsi="Times New Roman" w:cs="Times New Roman"/>
          <w:sz w:val="24"/>
          <w:szCs w:val="24"/>
        </w:rPr>
        <w:t>,</w:t>
      </w:r>
      <w:r w:rsidR="00C50BAB" w:rsidRPr="00194F8B">
        <w:rPr>
          <w:rFonts w:ascii="Times New Roman" w:hAnsi="Times New Roman" w:cs="Times New Roman"/>
          <w:sz w:val="24"/>
          <w:szCs w:val="24"/>
        </w:rPr>
        <w:t xml:space="preserve"> </w:t>
      </w:r>
      <w:r w:rsidR="00506A71" w:rsidRPr="00194F8B">
        <w:rPr>
          <w:rFonts w:ascii="Times New Roman" w:hAnsi="Times New Roman" w:cs="Times New Roman"/>
          <w:sz w:val="24"/>
          <w:szCs w:val="24"/>
        </w:rPr>
        <w:t>demeure finalement un bon investissement</w:t>
      </w:r>
      <w:r w:rsidR="0079605F" w:rsidRPr="00194F8B">
        <w:rPr>
          <w:rFonts w:ascii="Times New Roman" w:hAnsi="Times New Roman" w:cs="Times New Roman"/>
          <w:sz w:val="24"/>
          <w:szCs w:val="24"/>
        </w:rPr>
        <w:t xml:space="preserve"> </w:t>
      </w:r>
      <w:r w:rsidR="007F0623">
        <w:rPr>
          <w:rFonts w:ascii="Times New Roman" w:hAnsi="Times New Roman" w:cs="Times New Roman"/>
          <w:sz w:val="24"/>
          <w:szCs w:val="24"/>
        </w:rPr>
        <w:t xml:space="preserve">et constitue au surplus une </w:t>
      </w:r>
      <w:r w:rsidR="0079605F" w:rsidRPr="00194F8B">
        <w:rPr>
          <w:rFonts w:ascii="Times New Roman" w:hAnsi="Times New Roman" w:cs="Times New Roman"/>
          <w:sz w:val="24"/>
          <w:szCs w:val="24"/>
        </w:rPr>
        <w:t>charge déductible</w:t>
      </w:r>
      <w:r w:rsidR="007F0623">
        <w:rPr>
          <w:rFonts w:ascii="Times New Roman" w:hAnsi="Times New Roman" w:cs="Times New Roman"/>
          <w:sz w:val="24"/>
          <w:szCs w:val="24"/>
        </w:rPr>
        <w:t xml:space="preserve"> des résultats de Variance Capital</w:t>
      </w:r>
      <w:r w:rsidR="0079605F" w:rsidRPr="00194F8B">
        <w:rPr>
          <w:rFonts w:ascii="Times New Roman" w:hAnsi="Times New Roman" w:cs="Times New Roman"/>
          <w:sz w:val="24"/>
          <w:szCs w:val="24"/>
        </w:rPr>
        <w:t>.</w:t>
      </w:r>
    </w:p>
    <w:p w:rsidR="00583298" w:rsidRPr="00194F8B" w:rsidRDefault="00583298" w:rsidP="00194F8B">
      <w:pPr>
        <w:jc w:val="both"/>
        <w:rPr>
          <w:rFonts w:ascii="Times New Roman" w:hAnsi="Times New Roman" w:cs="Times New Roman"/>
          <w:sz w:val="24"/>
          <w:szCs w:val="24"/>
        </w:rPr>
      </w:pPr>
      <w:bookmarkStart w:id="0" w:name="_GoBack"/>
      <w:bookmarkEnd w:id="0"/>
    </w:p>
    <w:p w:rsidR="001859AC" w:rsidRPr="00194F8B" w:rsidRDefault="00506A71" w:rsidP="00194F8B">
      <w:pPr>
        <w:jc w:val="both"/>
        <w:rPr>
          <w:rFonts w:ascii="Times New Roman" w:hAnsi="Times New Roman" w:cs="Times New Roman"/>
          <w:sz w:val="24"/>
          <w:szCs w:val="24"/>
        </w:rPr>
      </w:pPr>
      <w:r w:rsidRPr="00194F8B">
        <w:rPr>
          <w:rFonts w:ascii="Times New Roman" w:hAnsi="Times New Roman" w:cs="Times New Roman"/>
          <w:sz w:val="24"/>
          <w:szCs w:val="24"/>
        </w:rPr>
        <w:lastRenderedPageBreak/>
        <w:t>Son directeur général lui indique que l</w:t>
      </w:r>
      <w:r w:rsidR="001859AC" w:rsidRPr="00194F8B">
        <w:rPr>
          <w:rFonts w:ascii="Times New Roman" w:hAnsi="Times New Roman" w:cs="Times New Roman"/>
          <w:sz w:val="24"/>
          <w:szCs w:val="24"/>
        </w:rPr>
        <w:t xml:space="preserve">’expert-comptable de la société </w:t>
      </w:r>
      <w:r w:rsidRPr="00194F8B">
        <w:rPr>
          <w:rFonts w:ascii="Times New Roman" w:hAnsi="Times New Roman" w:cs="Times New Roman"/>
          <w:sz w:val="24"/>
          <w:szCs w:val="24"/>
        </w:rPr>
        <w:t xml:space="preserve">n’est pas de cet avis. Il considère en effet qu’il s’agit d’une dépense somptuaire. Par conséquent, il </w:t>
      </w:r>
      <w:r w:rsidR="001859AC" w:rsidRPr="00194F8B">
        <w:rPr>
          <w:rFonts w:ascii="Times New Roman" w:hAnsi="Times New Roman" w:cs="Times New Roman"/>
          <w:sz w:val="24"/>
          <w:szCs w:val="24"/>
        </w:rPr>
        <w:t xml:space="preserve">a </w:t>
      </w:r>
      <w:r w:rsidRPr="00194F8B">
        <w:rPr>
          <w:rFonts w:ascii="Times New Roman" w:hAnsi="Times New Roman" w:cs="Times New Roman"/>
          <w:sz w:val="24"/>
          <w:szCs w:val="24"/>
        </w:rPr>
        <w:t>décidé de provisionner</w:t>
      </w:r>
      <w:r w:rsidR="001859AC" w:rsidRPr="00194F8B">
        <w:rPr>
          <w:rFonts w:ascii="Times New Roman" w:hAnsi="Times New Roman" w:cs="Times New Roman"/>
          <w:sz w:val="24"/>
          <w:szCs w:val="24"/>
        </w:rPr>
        <w:t xml:space="preserve"> le montant correspondant à cette </w:t>
      </w:r>
      <w:r w:rsidRPr="00194F8B">
        <w:rPr>
          <w:rFonts w:ascii="Times New Roman" w:hAnsi="Times New Roman" w:cs="Times New Roman"/>
          <w:sz w:val="24"/>
          <w:szCs w:val="24"/>
        </w:rPr>
        <w:t>location</w:t>
      </w:r>
      <w:r w:rsidR="001859AC" w:rsidRPr="00194F8B">
        <w:rPr>
          <w:rFonts w:ascii="Times New Roman" w:hAnsi="Times New Roman" w:cs="Times New Roman"/>
          <w:sz w:val="24"/>
          <w:szCs w:val="24"/>
        </w:rPr>
        <w:t xml:space="preserve"> </w:t>
      </w:r>
      <w:r w:rsidRPr="00194F8B">
        <w:rPr>
          <w:rFonts w:ascii="Times New Roman" w:hAnsi="Times New Roman" w:cs="Times New Roman"/>
          <w:sz w:val="24"/>
          <w:szCs w:val="24"/>
        </w:rPr>
        <w:t xml:space="preserve">car elle </w:t>
      </w:r>
      <w:r w:rsidR="001859AC" w:rsidRPr="00194F8B">
        <w:rPr>
          <w:rFonts w:ascii="Times New Roman" w:hAnsi="Times New Roman" w:cs="Times New Roman"/>
          <w:sz w:val="24"/>
          <w:szCs w:val="24"/>
        </w:rPr>
        <w:t>pourrait faire l’objet d’un redressement fiscal au cours des prochaines années.</w:t>
      </w:r>
      <w:r w:rsidRPr="00194F8B">
        <w:rPr>
          <w:rFonts w:ascii="Times New Roman" w:hAnsi="Times New Roman" w:cs="Times New Roman"/>
          <w:sz w:val="24"/>
          <w:szCs w:val="24"/>
        </w:rPr>
        <w:t xml:space="preserve"> Que pouvez dire sur l’opportunité et la régularité de cette provision ? </w:t>
      </w:r>
    </w:p>
    <w:p w:rsidR="00BB3D3A" w:rsidRPr="00194F8B" w:rsidRDefault="00BB3D3A"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demande à son directeur général de vérifier auprès de l’expert-comptable si ce dernier a bien pris en compte</w:t>
      </w:r>
      <w:r w:rsidR="007F0623">
        <w:rPr>
          <w:rFonts w:ascii="Times New Roman" w:hAnsi="Times New Roman" w:cs="Times New Roman"/>
          <w:sz w:val="24"/>
          <w:szCs w:val="24"/>
        </w:rPr>
        <w:t>,</w:t>
      </w:r>
      <w:r w:rsidRPr="00194F8B">
        <w:rPr>
          <w:rFonts w:ascii="Times New Roman" w:hAnsi="Times New Roman" w:cs="Times New Roman"/>
          <w:sz w:val="24"/>
          <w:szCs w:val="24"/>
        </w:rPr>
        <w:t xml:space="preserve"> au titre des charges pour les résultats 2016</w:t>
      </w:r>
      <w:r w:rsidR="007F0623">
        <w:rPr>
          <w:rFonts w:ascii="Times New Roman" w:hAnsi="Times New Roman" w:cs="Times New Roman"/>
          <w:sz w:val="24"/>
          <w:szCs w:val="24"/>
        </w:rPr>
        <w:t>,</w:t>
      </w:r>
      <w:r w:rsidRPr="00194F8B">
        <w:rPr>
          <w:rFonts w:ascii="Times New Roman" w:hAnsi="Times New Roman" w:cs="Times New Roman"/>
          <w:sz w:val="24"/>
          <w:szCs w:val="24"/>
        </w:rPr>
        <w:t xml:space="preserve"> des honoraires d’avocat réglés en 2014 mais non déduits à cette occasion. Que pouvez-vous dire de cette démarche d’un point de vue fiscal ?</w:t>
      </w:r>
    </w:p>
    <w:p w:rsidR="009C40E2" w:rsidRPr="00194F8B" w:rsidRDefault="009C40E2"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Avant de raccrocher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ayant songé tout bonnement à céder son entreprise avant un éventuel départ à l’étranger, interroge son directeur général sur la possibilité de lui céder les actions qu’il détient dans Variance Capital. Si l’opératio</w:t>
      </w:r>
      <w:r w:rsidR="007F0623">
        <w:rPr>
          <w:rFonts w:ascii="Times New Roman" w:hAnsi="Times New Roman" w:cs="Times New Roman"/>
          <w:sz w:val="24"/>
          <w:szCs w:val="24"/>
        </w:rPr>
        <w:t>n venait à être conclue, quel</w:t>
      </w:r>
      <w:r w:rsidRPr="00194F8B">
        <w:rPr>
          <w:rFonts w:ascii="Times New Roman" w:hAnsi="Times New Roman" w:cs="Times New Roman"/>
          <w:sz w:val="24"/>
          <w:szCs w:val="24"/>
        </w:rPr>
        <w:t xml:space="preserve"> </w:t>
      </w:r>
      <w:r w:rsidR="007F0623">
        <w:rPr>
          <w:rFonts w:ascii="Times New Roman" w:hAnsi="Times New Roman" w:cs="Times New Roman"/>
          <w:sz w:val="24"/>
          <w:szCs w:val="24"/>
        </w:rPr>
        <w:t>serai</w:t>
      </w:r>
      <w:r w:rsidRPr="00194F8B">
        <w:rPr>
          <w:rFonts w:ascii="Times New Roman" w:hAnsi="Times New Roman" w:cs="Times New Roman"/>
          <w:sz w:val="24"/>
          <w:szCs w:val="24"/>
        </w:rPr>
        <w:t xml:space="preserve">t le régime d’imposition de la plus-value </w:t>
      </w:r>
      <w:r w:rsidR="00AC7B55" w:rsidRPr="00194F8B">
        <w:rPr>
          <w:rFonts w:ascii="Times New Roman" w:hAnsi="Times New Roman" w:cs="Times New Roman"/>
          <w:sz w:val="24"/>
          <w:szCs w:val="24"/>
        </w:rPr>
        <w:t xml:space="preserve">ainsi réalisée, sachant que Variance Capital est une SAS employant 50 salariés pour un chiffre d’affaires annuel </w:t>
      </w:r>
      <w:r w:rsidR="00746ECE" w:rsidRPr="00194F8B">
        <w:rPr>
          <w:rFonts w:ascii="Times New Roman" w:hAnsi="Times New Roman" w:cs="Times New Roman"/>
          <w:sz w:val="24"/>
          <w:szCs w:val="24"/>
        </w:rPr>
        <w:t>de 45 millions d’euros</w:t>
      </w:r>
      <w:r w:rsidR="007F0623">
        <w:rPr>
          <w:rFonts w:ascii="Times New Roman" w:hAnsi="Times New Roman" w:cs="Times New Roman"/>
          <w:sz w:val="24"/>
          <w:szCs w:val="24"/>
        </w:rPr>
        <w:t> ?</w:t>
      </w:r>
    </w:p>
    <w:p w:rsidR="00BB3D3A" w:rsidRPr="00194F8B" w:rsidRDefault="009C40E2"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Afin de l’accompagner dans cette transition, Monsieur </w:t>
      </w:r>
      <w:r w:rsidR="005E65FE">
        <w:rPr>
          <w:rFonts w:ascii="Times New Roman" w:hAnsi="Times New Roman" w:cs="Times New Roman"/>
          <w:sz w:val="24"/>
          <w:szCs w:val="24"/>
        </w:rPr>
        <w:t>Pierlot</w:t>
      </w:r>
      <w:r w:rsidRPr="00194F8B">
        <w:rPr>
          <w:rFonts w:ascii="Times New Roman" w:hAnsi="Times New Roman" w:cs="Times New Roman"/>
          <w:sz w:val="24"/>
          <w:szCs w:val="24"/>
        </w:rPr>
        <w:t xml:space="preserve"> prend conscience que seule une personne de sa famille demeure en mesure d’être opérationnelle en si peu de temps. Il hésite entre son cousin et son épouse afin d’assurer cette mission à ses côtés. Il aurait tendance à pencher en faveur de son épouse car le salaire ainsi versé, serait non seulement intégralement déductible des résultats de l’entreprise et il viendrait par ailleurs accroître les revenus du ménage. D’un point de vue fiscal</w:t>
      </w:r>
      <w:r w:rsidR="007F0623">
        <w:rPr>
          <w:rFonts w:ascii="Times New Roman" w:hAnsi="Times New Roman" w:cs="Times New Roman"/>
          <w:sz w:val="24"/>
          <w:szCs w:val="24"/>
        </w:rPr>
        <w:t>,</w:t>
      </w:r>
      <w:r w:rsidRPr="00194F8B">
        <w:rPr>
          <w:rFonts w:ascii="Times New Roman" w:hAnsi="Times New Roman" w:cs="Times New Roman"/>
          <w:sz w:val="24"/>
          <w:szCs w:val="24"/>
        </w:rPr>
        <w:t xml:space="preserve"> ce choix en faveur de son épouse est-il effectivement le plus optimal pour son entreprise ? </w:t>
      </w:r>
    </w:p>
    <w:p w:rsidR="007F0623" w:rsidRDefault="007F0623" w:rsidP="00194F8B">
      <w:pPr>
        <w:jc w:val="both"/>
        <w:rPr>
          <w:rFonts w:ascii="Times New Roman" w:hAnsi="Times New Roman" w:cs="Times New Roman"/>
          <w:sz w:val="24"/>
          <w:szCs w:val="24"/>
        </w:rPr>
      </w:pPr>
    </w:p>
    <w:p w:rsidR="002966A9" w:rsidRDefault="002966A9" w:rsidP="00194F8B">
      <w:pPr>
        <w:jc w:val="both"/>
        <w:rPr>
          <w:rFonts w:ascii="Times New Roman" w:hAnsi="Times New Roman" w:cs="Times New Roman"/>
          <w:sz w:val="24"/>
          <w:szCs w:val="24"/>
        </w:rPr>
      </w:pPr>
    </w:p>
    <w:p w:rsidR="00AC7B55" w:rsidRPr="00194F8B" w:rsidRDefault="00AC7B55" w:rsidP="00194F8B">
      <w:pPr>
        <w:jc w:val="both"/>
        <w:rPr>
          <w:rFonts w:ascii="Times New Roman" w:hAnsi="Times New Roman" w:cs="Times New Roman"/>
          <w:sz w:val="24"/>
          <w:szCs w:val="24"/>
        </w:rPr>
      </w:pPr>
      <w:r w:rsidRPr="00194F8B">
        <w:rPr>
          <w:rFonts w:ascii="Times New Roman" w:hAnsi="Times New Roman" w:cs="Times New Roman"/>
          <w:sz w:val="24"/>
          <w:szCs w:val="24"/>
        </w:rPr>
        <w:t xml:space="preserve">Le jour du réveillon, Monsieur </w:t>
      </w:r>
      <w:r w:rsidR="00F82341">
        <w:rPr>
          <w:rFonts w:ascii="Times New Roman" w:hAnsi="Times New Roman" w:cs="Times New Roman"/>
          <w:sz w:val="24"/>
          <w:szCs w:val="24"/>
        </w:rPr>
        <w:t>Pierlot</w:t>
      </w:r>
      <w:r w:rsidRPr="00194F8B">
        <w:rPr>
          <w:rFonts w:ascii="Times New Roman" w:hAnsi="Times New Roman" w:cs="Times New Roman"/>
          <w:sz w:val="24"/>
          <w:szCs w:val="24"/>
        </w:rPr>
        <w:t xml:space="preserve"> ayant entendu aux informations du matin qu’une mesure visant à imposer les propriétaires de leur résidence principale sur un revenu locatif fictif décide que 2017 constituera l’année de son départ pour </w:t>
      </w:r>
      <w:r w:rsidR="00F82341">
        <w:rPr>
          <w:rFonts w:ascii="Times New Roman" w:hAnsi="Times New Roman" w:cs="Times New Roman"/>
          <w:sz w:val="24"/>
          <w:szCs w:val="24"/>
        </w:rPr>
        <w:t>l’étranger avec sa famille. Il joint</w:t>
      </w:r>
      <w:r w:rsidRPr="00194F8B">
        <w:rPr>
          <w:rFonts w:ascii="Times New Roman" w:hAnsi="Times New Roman" w:cs="Times New Roman"/>
          <w:sz w:val="24"/>
          <w:szCs w:val="24"/>
        </w:rPr>
        <w:t xml:space="preserve"> son directeur général pour l’informer que la cession est actée dans son principe. Ce dernier ayant essuyé un refus suite à une demande de prêt pour l’acquisition des titres en cause, l’entreprise sera finalement </w:t>
      </w:r>
      <w:r w:rsidR="00590A1C" w:rsidRPr="00194F8B">
        <w:rPr>
          <w:rFonts w:ascii="Times New Roman" w:hAnsi="Times New Roman" w:cs="Times New Roman"/>
          <w:sz w:val="24"/>
          <w:szCs w:val="24"/>
        </w:rPr>
        <w:t>rachetée</w:t>
      </w:r>
      <w:r w:rsidRPr="00194F8B">
        <w:rPr>
          <w:rFonts w:ascii="Times New Roman" w:hAnsi="Times New Roman" w:cs="Times New Roman"/>
          <w:sz w:val="24"/>
          <w:szCs w:val="24"/>
        </w:rPr>
        <w:t xml:space="preserve"> </w:t>
      </w:r>
      <w:r w:rsidR="00590A1C" w:rsidRPr="00194F8B">
        <w:rPr>
          <w:rFonts w:ascii="Times New Roman" w:hAnsi="Times New Roman" w:cs="Times New Roman"/>
          <w:sz w:val="24"/>
          <w:szCs w:val="24"/>
        </w:rPr>
        <w:t xml:space="preserve">par </w:t>
      </w:r>
      <w:r w:rsidRPr="00194F8B">
        <w:rPr>
          <w:rFonts w:ascii="Times New Roman" w:hAnsi="Times New Roman" w:cs="Times New Roman"/>
          <w:sz w:val="24"/>
          <w:szCs w:val="24"/>
        </w:rPr>
        <w:t xml:space="preserve">un groupe étranger. </w:t>
      </w:r>
    </w:p>
    <w:p w:rsidR="00BD3F8D" w:rsidRDefault="00BD3F8D" w:rsidP="00C14263">
      <w:pPr>
        <w:jc w:val="both"/>
      </w:pPr>
    </w:p>
    <w:sectPr w:rsidR="00BD3F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FB" w:rsidRDefault="002A02FB" w:rsidP="00BD3F8D">
      <w:pPr>
        <w:spacing w:after="0" w:line="240" w:lineRule="auto"/>
      </w:pPr>
      <w:r>
        <w:separator/>
      </w:r>
    </w:p>
  </w:endnote>
  <w:endnote w:type="continuationSeparator" w:id="0">
    <w:p w:rsidR="002A02FB" w:rsidRDefault="002A02FB" w:rsidP="00BD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22190"/>
      <w:docPartObj>
        <w:docPartGallery w:val="Page Numbers (Bottom of Page)"/>
        <w:docPartUnique/>
      </w:docPartObj>
    </w:sdtPr>
    <w:sdtContent>
      <w:p w:rsidR="00583298" w:rsidRDefault="00583298">
        <w:pPr>
          <w:pStyle w:val="Pieddepage"/>
          <w:jc w:val="right"/>
        </w:pPr>
        <w:r>
          <w:fldChar w:fldCharType="begin"/>
        </w:r>
        <w:r>
          <w:instrText>PAGE   \* MERGEFORMAT</w:instrText>
        </w:r>
        <w:r>
          <w:fldChar w:fldCharType="separate"/>
        </w:r>
        <w:r>
          <w:rPr>
            <w:noProof/>
          </w:rPr>
          <w:t>3</w:t>
        </w:r>
        <w:r>
          <w:fldChar w:fldCharType="end"/>
        </w:r>
      </w:p>
    </w:sdtContent>
  </w:sdt>
  <w:p w:rsidR="00583298" w:rsidRDefault="005832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FB" w:rsidRDefault="002A02FB" w:rsidP="00BD3F8D">
      <w:pPr>
        <w:spacing w:after="0" w:line="240" w:lineRule="auto"/>
      </w:pPr>
      <w:r>
        <w:separator/>
      </w:r>
    </w:p>
  </w:footnote>
  <w:footnote w:type="continuationSeparator" w:id="0">
    <w:p w:rsidR="002A02FB" w:rsidRDefault="002A02FB" w:rsidP="00BD3F8D">
      <w:pPr>
        <w:spacing w:after="0" w:line="240" w:lineRule="auto"/>
      </w:pPr>
      <w:r>
        <w:continuationSeparator/>
      </w:r>
    </w:p>
  </w:footnote>
  <w:footnote w:id="1">
    <w:p w:rsidR="007F0623" w:rsidRDefault="007F0623">
      <w:pPr>
        <w:pStyle w:val="Notedebasdepage"/>
      </w:pPr>
      <w:r>
        <w:rPr>
          <w:rStyle w:val="Appelnotedebasdep"/>
        </w:rPr>
        <w:footnoteRef/>
      </w:r>
      <w:r>
        <w:t xml:space="preserve"> Vous ne tiendrez compte que du droit interne français indépendamment de la convention fiscale franco-luxembourgeoise applicable.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92"/>
    <w:rsid w:val="00044A10"/>
    <w:rsid w:val="001859AC"/>
    <w:rsid w:val="00194F8B"/>
    <w:rsid w:val="001B279D"/>
    <w:rsid w:val="002966A9"/>
    <w:rsid w:val="002A02FB"/>
    <w:rsid w:val="002F5B79"/>
    <w:rsid w:val="004B1054"/>
    <w:rsid w:val="004E6B1B"/>
    <w:rsid w:val="00506A71"/>
    <w:rsid w:val="00583298"/>
    <w:rsid w:val="00590A1C"/>
    <w:rsid w:val="005E65FE"/>
    <w:rsid w:val="006434D1"/>
    <w:rsid w:val="0066562F"/>
    <w:rsid w:val="00746ECE"/>
    <w:rsid w:val="0079605F"/>
    <w:rsid w:val="007B3A02"/>
    <w:rsid w:val="007F0623"/>
    <w:rsid w:val="007F2B30"/>
    <w:rsid w:val="008A3D38"/>
    <w:rsid w:val="009605CE"/>
    <w:rsid w:val="009C40E2"/>
    <w:rsid w:val="009E4C45"/>
    <w:rsid w:val="00AA7392"/>
    <w:rsid w:val="00AC7B55"/>
    <w:rsid w:val="00B32F55"/>
    <w:rsid w:val="00BB3D3A"/>
    <w:rsid w:val="00BD3F8D"/>
    <w:rsid w:val="00BE5F74"/>
    <w:rsid w:val="00C14263"/>
    <w:rsid w:val="00C50BAB"/>
    <w:rsid w:val="00E815F5"/>
    <w:rsid w:val="00EC31FE"/>
    <w:rsid w:val="00EC6E0D"/>
    <w:rsid w:val="00F82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D3F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F8D"/>
    <w:rPr>
      <w:sz w:val="20"/>
      <w:szCs w:val="20"/>
    </w:rPr>
  </w:style>
  <w:style w:type="character" w:styleId="Appelnotedebasdep">
    <w:name w:val="footnote reference"/>
    <w:basedOn w:val="Policepardfaut"/>
    <w:uiPriority w:val="99"/>
    <w:semiHidden/>
    <w:unhideWhenUsed/>
    <w:rsid w:val="00BD3F8D"/>
    <w:rPr>
      <w:vertAlign w:val="superscript"/>
    </w:rPr>
  </w:style>
  <w:style w:type="paragraph" w:styleId="En-tte">
    <w:name w:val="header"/>
    <w:basedOn w:val="Normal"/>
    <w:link w:val="En-tteCar"/>
    <w:uiPriority w:val="99"/>
    <w:unhideWhenUsed/>
    <w:rsid w:val="00583298"/>
    <w:pPr>
      <w:tabs>
        <w:tab w:val="center" w:pos="4536"/>
        <w:tab w:val="right" w:pos="9072"/>
      </w:tabs>
      <w:spacing w:after="0" w:line="240" w:lineRule="auto"/>
    </w:pPr>
  </w:style>
  <w:style w:type="character" w:customStyle="1" w:styleId="En-tteCar">
    <w:name w:val="En-tête Car"/>
    <w:basedOn w:val="Policepardfaut"/>
    <w:link w:val="En-tte"/>
    <w:uiPriority w:val="99"/>
    <w:rsid w:val="00583298"/>
  </w:style>
  <w:style w:type="paragraph" w:styleId="Pieddepage">
    <w:name w:val="footer"/>
    <w:basedOn w:val="Normal"/>
    <w:link w:val="PieddepageCar"/>
    <w:uiPriority w:val="99"/>
    <w:unhideWhenUsed/>
    <w:rsid w:val="00583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D3F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3F8D"/>
    <w:rPr>
      <w:sz w:val="20"/>
      <w:szCs w:val="20"/>
    </w:rPr>
  </w:style>
  <w:style w:type="character" w:styleId="Appelnotedebasdep">
    <w:name w:val="footnote reference"/>
    <w:basedOn w:val="Policepardfaut"/>
    <w:uiPriority w:val="99"/>
    <w:semiHidden/>
    <w:unhideWhenUsed/>
    <w:rsid w:val="00BD3F8D"/>
    <w:rPr>
      <w:vertAlign w:val="superscript"/>
    </w:rPr>
  </w:style>
  <w:style w:type="paragraph" w:styleId="En-tte">
    <w:name w:val="header"/>
    <w:basedOn w:val="Normal"/>
    <w:link w:val="En-tteCar"/>
    <w:uiPriority w:val="99"/>
    <w:unhideWhenUsed/>
    <w:rsid w:val="00583298"/>
    <w:pPr>
      <w:tabs>
        <w:tab w:val="center" w:pos="4536"/>
        <w:tab w:val="right" w:pos="9072"/>
      </w:tabs>
      <w:spacing w:after="0" w:line="240" w:lineRule="auto"/>
    </w:pPr>
  </w:style>
  <w:style w:type="character" w:customStyle="1" w:styleId="En-tteCar">
    <w:name w:val="En-tête Car"/>
    <w:basedOn w:val="Policepardfaut"/>
    <w:link w:val="En-tte"/>
    <w:uiPriority w:val="99"/>
    <w:rsid w:val="00583298"/>
  </w:style>
  <w:style w:type="paragraph" w:styleId="Pieddepage">
    <w:name w:val="footer"/>
    <w:basedOn w:val="Normal"/>
    <w:link w:val="PieddepageCar"/>
    <w:uiPriority w:val="99"/>
    <w:unhideWhenUsed/>
    <w:rsid w:val="00583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72DF-C708-40CD-B45D-54F76790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6032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Administrateur</cp:lastModifiedBy>
  <cp:revision>3</cp:revision>
  <dcterms:created xsi:type="dcterms:W3CDTF">2017-01-05T08:35:00Z</dcterms:created>
  <dcterms:modified xsi:type="dcterms:W3CDTF">2017-01-05T08:37:00Z</dcterms:modified>
</cp:coreProperties>
</file>