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2ED71" w14:textId="77777777" w:rsidR="00944A74" w:rsidRDefault="00944A74" w:rsidP="00944A74">
      <w:pPr>
        <w:widowControl w:val="0"/>
        <w:autoSpaceDE w:val="0"/>
        <w:autoSpaceDN w:val="0"/>
        <w:adjustRightInd w:val="0"/>
        <w:rPr>
          <w:sz w:val="3"/>
          <w:szCs w:val="3"/>
        </w:rPr>
      </w:pPr>
    </w:p>
    <w:p w14:paraId="465BFEE3" w14:textId="77777777"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sidR="003133A0">
        <w:rPr>
          <w:rFonts w:ascii="Arial" w:hAnsi="Arial" w:cs="Arial"/>
          <w:b/>
          <w:bCs/>
          <w:color w:val="008000"/>
          <w:u w:val="single"/>
        </w:rPr>
        <w:t>Université PARIS - PANTHÉON - ASSAS</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3B417D">
        <w:rPr>
          <w:rFonts w:ascii="Arial" w:hAnsi="Arial" w:cs="Arial"/>
          <w:b/>
          <w:bCs/>
          <w:color w:val="000000"/>
        </w:rPr>
        <w:t>F</w:t>
      </w:r>
      <w:r w:rsidR="00940555">
        <w:rPr>
          <w:rFonts w:ascii="Arial" w:hAnsi="Arial" w:cs="Arial"/>
          <w:b/>
          <w:bCs/>
          <w:color w:val="000000"/>
        </w:rPr>
        <w:t>. 1</w:t>
      </w:r>
    </w:p>
    <w:p w14:paraId="524E279A" w14:textId="77777777" w:rsidR="00944A74" w:rsidRDefault="00944A74" w:rsidP="00944A74">
      <w:pPr>
        <w:widowControl w:val="0"/>
        <w:autoSpaceDE w:val="0"/>
        <w:autoSpaceDN w:val="0"/>
        <w:adjustRightInd w:val="0"/>
        <w:rPr>
          <w:rFonts w:ascii="Arial" w:hAnsi="Arial" w:cs="Arial"/>
          <w:b/>
          <w:bCs/>
          <w:color w:val="000000"/>
          <w:sz w:val="20"/>
          <w:szCs w:val="20"/>
        </w:rPr>
      </w:pPr>
    </w:p>
    <w:p w14:paraId="1B521052" w14:textId="77777777" w:rsidR="00944A74" w:rsidRDefault="00944A74" w:rsidP="00944A74">
      <w:pPr>
        <w:widowControl w:val="0"/>
        <w:autoSpaceDE w:val="0"/>
        <w:autoSpaceDN w:val="0"/>
        <w:adjustRightInd w:val="0"/>
        <w:rPr>
          <w:rFonts w:ascii="Arial" w:hAnsi="Arial" w:cs="Arial"/>
          <w:b/>
          <w:bCs/>
          <w:color w:val="000000"/>
          <w:sz w:val="8"/>
          <w:szCs w:val="8"/>
        </w:rPr>
      </w:pPr>
    </w:p>
    <w:p w14:paraId="3648D74E" w14:textId="0772EFAF" w:rsidR="00944A74" w:rsidRDefault="00944A74" w:rsidP="00944A74">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sidR="005711DC">
        <w:t>M11317AC</w:t>
      </w:r>
    </w:p>
    <w:p w14:paraId="2378AA0C" w14:textId="77777777" w:rsidR="00944A74" w:rsidRDefault="00944A74" w:rsidP="00944A74">
      <w:pPr>
        <w:widowControl w:val="0"/>
        <w:autoSpaceDE w:val="0"/>
        <w:autoSpaceDN w:val="0"/>
        <w:adjustRightInd w:val="0"/>
        <w:rPr>
          <w:rFonts w:ascii="Arial" w:hAnsi="Arial" w:cs="Arial"/>
          <w:b/>
          <w:bCs/>
          <w:color w:val="000000"/>
          <w:sz w:val="20"/>
          <w:szCs w:val="20"/>
        </w:rPr>
      </w:pPr>
    </w:p>
    <w:p w14:paraId="6720589C" w14:textId="77777777" w:rsidR="00944A74" w:rsidRDefault="00944A74" w:rsidP="00944A74">
      <w:pPr>
        <w:widowControl w:val="0"/>
        <w:autoSpaceDE w:val="0"/>
        <w:autoSpaceDN w:val="0"/>
        <w:adjustRightInd w:val="0"/>
        <w:rPr>
          <w:rFonts w:ascii="Arial" w:hAnsi="Arial" w:cs="Arial"/>
          <w:b/>
          <w:bCs/>
          <w:color w:val="000000"/>
          <w:sz w:val="15"/>
          <w:szCs w:val="15"/>
        </w:rPr>
      </w:pPr>
    </w:p>
    <w:p w14:paraId="5EF45919" w14:textId="77777777" w:rsidR="00944A74" w:rsidRDefault="00944A74" w:rsidP="00944A74">
      <w:pPr>
        <w:widowControl w:val="0"/>
        <w:tabs>
          <w:tab w:val="left" w:pos="62"/>
        </w:tabs>
        <w:autoSpaceDE w:val="0"/>
        <w:autoSpaceDN w:val="0"/>
        <w:adjustRightInd w:val="0"/>
        <w:rPr>
          <w:rFonts w:ascii="Arial" w:hAnsi="Arial" w:cs="Arial"/>
          <w:color w:val="000000"/>
        </w:rPr>
      </w:pPr>
      <w:r>
        <w:tab/>
      </w:r>
      <w:r w:rsidR="004F6AF8">
        <w:rPr>
          <w:rFonts w:ascii="Arial" w:hAnsi="Arial" w:cs="Arial"/>
          <w:color w:val="000000"/>
        </w:rPr>
        <w:t>Paris</w:t>
      </w:r>
    </w:p>
    <w:p w14:paraId="5F0AFAA8" w14:textId="77777777" w:rsidR="00944A74" w:rsidRDefault="00944A74" w:rsidP="00944A74">
      <w:pPr>
        <w:widowControl w:val="0"/>
        <w:autoSpaceDE w:val="0"/>
        <w:autoSpaceDN w:val="0"/>
        <w:adjustRightInd w:val="0"/>
        <w:rPr>
          <w:rFonts w:ascii="Arial" w:hAnsi="Arial" w:cs="Arial"/>
          <w:color w:val="000000"/>
          <w:sz w:val="20"/>
          <w:szCs w:val="20"/>
        </w:rPr>
      </w:pPr>
    </w:p>
    <w:p w14:paraId="433EF26C" w14:textId="77777777" w:rsidR="00944A74" w:rsidRDefault="00944A74" w:rsidP="00944A74">
      <w:pPr>
        <w:widowControl w:val="0"/>
        <w:autoSpaceDE w:val="0"/>
        <w:autoSpaceDN w:val="0"/>
        <w:adjustRightInd w:val="0"/>
        <w:rPr>
          <w:rFonts w:ascii="Arial" w:hAnsi="Arial" w:cs="Arial"/>
          <w:color w:val="000000"/>
          <w:sz w:val="20"/>
          <w:szCs w:val="20"/>
        </w:rPr>
      </w:pPr>
    </w:p>
    <w:p w14:paraId="60E6E895" w14:textId="77777777" w:rsidR="00944A74" w:rsidRDefault="00944A74" w:rsidP="00944A74">
      <w:pPr>
        <w:widowControl w:val="0"/>
        <w:autoSpaceDE w:val="0"/>
        <w:autoSpaceDN w:val="0"/>
        <w:adjustRightInd w:val="0"/>
        <w:rPr>
          <w:rFonts w:ascii="Arial" w:hAnsi="Arial" w:cs="Arial"/>
          <w:color w:val="000000"/>
          <w:sz w:val="6"/>
          <w:szCs w:val="6"/>
        </w:rPr>
      </w:pPr>
    </w:p>
    <w:p w14:paraId="157583AF" w14:textId="77777777"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240FA2">
        <w:rPr>
          <w:rFonts w:ascii="Arial" w:hAnsi="Arial" w:cs="Arial"/>
          <w:color w:val="000000"/>
        </w:rPr>
        <w:t>JANVIER 2023 – 1</w:t>
      </w:r>
      <w:r w:rsidR="00240FA2" w:rsidRPr="00240FA2">
        <w:rPr>
          <w:rFonts w:ascii="Arial" w:hAnsi="Arial" w:cs="Arial"/>
          <w:color w:val="000000"/>
          <w:vertAlign w:val="superscript"/>
        </w:rPr>
        <w:t>er</w:t>
      </w:r>
      <w:r w:rsidR="00240FA2">
        <w:rPr>
          <w:rFonts w:ascii="Arial" w:hAnsi="Arial" w:cs="Arial"/>
          <w:color w:val="000000"/>
        </w:rPr>
        <w:t xml:space="preserve"> semestre</w:t>
      </w:r>
    </w:p>
    <w:p w14:paraId="58498519" w14:textId="77777777" w:rsidR="00944A74" w:rsidRDefault="00944A74" w:rsidP="00944A74">
      <w:pPr>
        <w:widowControl w:val="0"/>
        <w:autoSpaceDE w:val="0"/>
        <w:autoSpaceDN w:val="0"/>
        <w:adjustRightInd w:val="0"/>
        <w:rPr>
          <w:rFonts w:ascii="Arial" w:hAnsi="Arial" w:cs="Arial"/>
          <w:color w:val="000000"/>
          <w:sz w:val="20"/>
          <w:szCs w:val="20"/>
        </w:rPr>
      </w:pPr>
    </w:p>
    <w:p w14:paraId="1783F696" w14:textId="77777777" w:rsidR="00944A74" w:rsidRDefault="00944A74" w:rsidP="00944A74">
      <w:pPr>
        <w:widowControl w:val="0"/>
        <w:autoSpaceDE w:val="0"/>
        <w:autoSpaceDN w:val="0"/>
        <w:adjustRightInd w:val="0"/>
        <w:rPr>
          <w:rFonts w:ascii="Arial" w:hAnsi="Arial" w:cs="Arial"/>
          <w:color w:val="000000"/>
          <w:sz w:val="20"/>
          <w:szCs w:val="20"/>
        </w:rPr>
      </w:pPr>
    </w:p>
    <w:p w14:paraId="3C979E8D" w14:textId="77777777" w:rsidR="00944A74" w:rsidRDefault="00944A74" w:rsidP="00944A74">
      <w:pPr>
        <w:widowControl w:val="0"/>
        <w:autoSpaceDE w:val="0"/>
        <w:autoSpaceDN w:val="0"/>
        <w:adjustRightInd w:val="0"/>
        <w:rPr>
          <w:rFonts w:ascii="Arial" w:hAnsi="Arial" w:cs="Arial"/>
          <w:color w:val="000000"/>
          <w:sz w:val="10"/>
          <w:szCs w:val="10"/>
        </w:rPr>
      </w:pPr>
    </w:p>
    <w:p w14:paraId="1FAA5AB2" w14:textId="72F6D462"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Année d'étude : </w:t>
      </w:r>
      <w:r>
        <w:tab/>
      </w:r>
      <w:r w:rsidR="005367FC">
        <w:t>Master 1</w:t>
      </w:r>
    </w:p>
    <w:p w14:paraId="65661F7A" w14:textId="77777777" w:rsidR="00944A74" w:rsidRDefault="00944A74" w:rsidP="00944A74">
      <w:pPr>
        <w:widowControl w:val="0"/>
        <w:autoSpaceDE w:val="0"/>
        <w:autoSpaceDN w:val="0"/>
        <w:adjustRightInd w:val="0"/>
        <w:rPr>
          <w:rFonts w:ascii="Arial" w:hAnsi="Arial" w:cs="Arial"/>
          <w:color w:val="000000"/>
          <w:sz w:val="20"/>
          <w:szCs w:val="20"/>
        </w:rPr>
      </w:pPr>
    </w:p>
    <w:p w14:paraId="19D269BC" w14:textId="77777777" w:rsidR="00944A74" w:rsidRDefault="00944A74" w:rsidP="00944A74">
      <w:pPr>
        <w:widowControl w:val="0"/>
        <w:autoSpaceDE w:val="0"/>
        <w:autoSpaceDN w:val="0"/>
        <w:adjustRightInd w:val="0"/>
        <w:rPr>
          <w:rFonts w:ascii="Arial" w:hAnsi="Arial" w:cs="Arial"/>
          <w:color w:val="000000"/>
          <w:sz w:val="20"/>
          <w:szCs w:val="20"/>
        </w:rPr>
      </w:pPr>
    </w:p>
    <w:p w14:paraId="382EFFAE" w14:textId="77777777" w:rsidR="00944A74" w:rsidRDefault="00944A74" w:rsidP="00944A74">
      <w:pPr>
        <w:widowControl w:val="0"/>
        <w:autoSpaceDE w:val="0"/>
        <w:autoSpaceDN w:val="0"/>
        <w:adjustRightInd w:val="0"/>
        <w:rPr>
          <w:rFonts w:ascii="Arial" w:hAnsi="Arial" w:cs="Arial"/>
          <w:color w:val="000000"/>
          <w:sz w:val="12"/>
          <w:szCs w:val="12"/>
        </w:rPr>
      </w:pPr>
    </w:p>
    <w:p w14:paraId="7E137A64" w14:textId="24DE85A4" w:rsidR="00944A74" w:rsidRDefault="00944A74" w:rsidP="00944A74">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tab/>
      </w:r>
      <w:r w:rsidR="005367FC">
        <w:t>Droit de la protection sociale</w:t>
      </w:r>
    </w:p>
    <w:p w14:paraId="4C4B59C5" w14:textId="77777777" w:rsidR="00944A74" w:rsidRDefault="00944A74" w:rsidP="00944A74">
      <w:pPr>
        <w:widowControl w:val="0"/>
        <w:autoSpaceDE w:val="0"/>
        <w:autoSpaceDN w:val="0"/>
        <w:adjustRightInd w:val="0"/>
        <w:rPr>
          <w:b/>
          <w:bCs/>
          <w:i/>
          <w:iCs/>
          <w:color w:val="000000"/>
          <w:sz w:val="8"/>
          <w:szCs w:val="8"/>
        </w:rPr>
      </w:pPr>
    </w:p>
    <w:p w14:paraId="01BFB5C2" w14:textId="77777777"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3B417D">
        <w:rPr>
          <w:sz w:val="20"/>
          <w:szCs w:val="20"/>
        </w:rPr>
        <w:t>Fondamentaux</w:t>
      </w:r>
      <w:r w:rsidR="007E7823">
        <w:rPr>
          <w:sz w:val="20"/>
          <w:szCs w:val="20"/>
        </w:rPr>
        <w:t xml:space="preserve"> 1</w:t>
      </w:r>
      <w:r w:rsidRPr="00AB6A7C">
        <w:rPr>
          <w:sz w:val="20"/>
          <w:szCs w:val="20"/>
        </w:rPr>
        <w:t>)</w:t>
      </w:r>
    </w:p>
    <w:p w14:paraId="32AC8920" w14:textId="77777777" w:rsidR="00944A74" w:rsidRDefault="00944A74" w:rsidP="00944A74">
      <w:pPr>
        <w:widowControl w:val="0"/>
        <w:tabs>
          <w:tab w:val="left" w:pos="2688"/>
        </w:tabs>
        <w:autoSpaceDE w:val="0"/>
        <w:autoSpaceDN w:val="0"/>
        <w:adjustRightInd w:val="0"/>
        <w:rPr>
          <w:rFonts w:ascii="Arial" w:hAnsi="Arial" w:cs="Arial"/>
          <w:color w:val="000000"/>
          <w:sz w:val="16"/>
          <w:szCs w:val="16"/>
        </w:rPr>
      </w:pPr>
    </w:p>
    <w:p w14:paraId="20156C91" w14:textId="77777777" w:rsidR="00944A74" w:rsidRDefault="00944A74" w:rsidP="00944A74">
      <w:pPr>
        <w:widowControl w:val="0"/>
        <w:autoSpaceDE w:val="0"/>
        <w:autoSpaceDN w:val="0"/>
        <w:adjustRightInd w:val="0"/>
        <w:rPr>
          <w:rFonts w:ascii="Arial" w:hAnsi="Arial" w:cs="Arial"/>
          <w:color w:val="000000"/>
          <w:sz w:val="20"/>
          <w:szCs w:val="20"/>
        </w:rPr>
      </w:pPr>
    </w:p>
    <w:p w14:paraId="70F2BC48" w14:textId="77777777" w:rsidR="00944A74" w:rsidRDefault="00944A74" w:rsidP="00944A74">
      <w:pPr>
        <w:widowControl w:val="0"/>
        <w:autoSpaceDE w:val="0"/>
        <w:autoSpaceDN w:val="0"/>
        <w:adjustRightInd w:val="0"/>
        <w:rPr>
          <w:rFonts w:ascii="Arial" w:hAnsi="Arial" w:cs="Arial"/>
          <w:color w:val="000000"/>
          <w:sz w:val="15"/>
          <w:szCs w:val="15"/>
        </w:rPr>
      </w:pPr>
    </w:p>
    <w:p w14:paraId="2B2E0C8B" w14:textId="554511D9" w:rsidR="00944A74" w:rsidRDefault="00944A74" w:rsidP="006E78FF">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sidR="006E78FF">
        <w:rPr>
          <w:rFonts w:ascii="Arial" w:hAnsi="Arial" w:cs="Arial"/>
          <w:b/>
          <w:bCs/>
          <w:color w:val="000000"/>
        </w:rPr>
        <w:tab/>
      </w:r>
      <w:r w:rsidR="005367FC">
        <w:rPr>
          <w:rFonts w:ascii="Arial" w:hAnsi="Arial" w:cs="Arial"/>
          <w:b/>
          <w:bCs/>
          <w:color w:val="000000"/>
        </w:rPr>
        <w:t>Emeric Jeansen</w:t>
      </w:r>
    </w:p>
    <w:p w14:paraId="20A40A0A" w14:textId="77777777" w:rsidR="00944A74" w:rsidRDefault="00944A74" w:rsidP="00944A74">
      <w:pPr>
        <w:widowControl w:val="0"/>
        <w:autoSpaceDE w:val="0"/>
        <w:autoSpaceDN w:val="0"/>
        <w:adjustRightInd w:val="0"/>
        <w:rPr>
          <w:rFonts w:ascii="Arial" w:hAnsi="Arial" w:cs="Arial"/>
          <w:b/>
          <w:bCs/>
          <w:color w:val="000000"/>
          <w:sz w:val="10"/>
          <w:szCs w:val="10"/>
        </w:rPr>
      </w:pPr>
    </w:p>
    <w:p w14:paraId="5021D76E" w14:textId="77777777" w:rsidR="00944A74" w:rsidRDefault="00944A74" w:rsidP="00944A74">
      <w:pPr>
        <w:widowControl w:val="0"/>
        <w:tabs>
          <w:tab w:val="left" w:pos="2509"/>
        </w:tabs>
        <w:autoSpaceDE w:val="0"/>
        <w:autoSpaceDN w:val="0"/>
        <w:adjustRightInd w:val="0"/>
        <w:rPr>
          <w:rFonts w:ascii="Arial" w:hAnsi="Arial" w:cs="Arial"/>
          <w:color w:val="000000"/>
        </w:rPr>
      </w:pPr>
      <w:r>
        <w:tab/>
      </w:r>
    </w:p>
    <w:p w14:paraId="3D5280D6" w14:textId="77777777" w:rsidR="00944A74" w:rsidRDefault="00944A74" w:rsidP="00944A74">
      <w:pPr>
        <w:widowControl w:val="0"/>
        <w:autoSpaceDE w:val="0"/>
        <w:autoSpaceDN w:val="0"/>
        <w:adjustRightInd w:val="0"/>
        <w:rPr>
          <w:rFonts w:ascii="Arial" w:hAnsi="Arial" w:cs="Arial"/>
          <w:color w:val="000000"/>
          <w:sz w:val="20"/>
          <w:szCs w:val="20"/>
        </w:rPr>
      </w:pPr>
    </w:p>
    <w:p w14:paraId="21255E79" w14:textId="38087BA3" w:rsidR="00110FE2" w:rsidRPr="00110FE2" w:rsidRDefault="00110FE2" w:rsidP="006E78FF">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sidR="006E78FF">
        <w:rPr>
          <w:rFonts w:ascii="Arial" w:hAnsi="Arial" w:cs="Arial"/>
          <w:b/>
        </w:rPr>
        <w:tab/>
      </w:r>
      <w:r w:rsidR="005367FC">
        <w:rPr>
          <w:rFonts w:ascii="Arial" w:hAnsi="Arial" w:cs="Arial"/>
          <w:b/>
        </w:rPr>
        <w:t>3 heures</w:t>
      </w:r>
    </w:p>
    <w:p w14:paraId="31A5FB6F" w14:textId="77777777" w:rsidR="00110FE2" w:rsidRDefault="00110FE2" w:rsidP="00944A74">
      <w:pPr>
        <w:widowControl w:val="0"/>
        <w:tabs>
          <w:tab w:val="left" w:pos="56"/>
        </w:tabs>
        <w:autoSpaceDE w:val="0"/>
        <w:autoSpaceDN w:val="0"/>
        <w:adjustRightInd w:val="0"/>
      </w:pPr>
    </w:p>
    <w:p w14:paraId="47ABA2FF" w14:textId="77777777" w:rsidR="00AE726E" w:rsidRDefault="00AE726E" w:rsidP="00944A74">
      <w:pPr>
        <w:widowControl w:val="0"/>
        <w:tabs>
          <w:tab w:val="left" w:pos="56"/>
        </w:tabs>
        <w:autoSpaceDE w:val="0"/>
        <w:autoSpaceDN w:val="0"/>
        <w:adjustRightInd w:val="0"/>
      </w:pPr>
    </w:p>
    <w:p w14:paraId="1E98EA07" w14:textId="315623BF" w:rsidR="00944A74" w:rsidRDefault="00944A74" w:rsidP="00944A74">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Document(s) autorisé(s) : </w:t>
      </w:r>
      <w:r w:rsidR="005367FC">
        <w:rPr>
          <w:rFonts w:ascii="Arial" w:hAnsi="Arial" w:cs="Arial"/>
          <w:b/>
          <w:bCs/>
          <w:color w:val="000000"/>
        </w:rPr>
        <w:t>Code de la sécurité sociale (Dalloz ou Lexis Nexis)</w:t>
      </w:r>
    </w:p>
    <w:p w14:paraId="6B56DCC4" w14:textId="77777777" w:rsidR="00C62AB8" w:rsidRDefault="00C62AB8" w:rsidP="00C62AB8"/>
    <w:p w14:paraId="4D1D3ED7" w14:textId="675CB9FF" w:rsidR="00592525" w:rsidRPr="00A44087" w:rsidRDefault="00592525" w:rsidP="00A44087">
      <w:pPr>
        <w:jc w:val="center"/>
        <w:rPr>
          <w:rFonts w:ascii="Arial" w:hAnsi="Arial" w:cs="Arial"/>
          <w:i/>
          <w:sz w:val="22"/>
          <w:szCs w:val="22"/>
        </w:rPr>
      </w:pPr>
      <w:r w:rsidRPr="00A44087">
        <w:rPr>
          <w:rFonts w:ascii="Arial" w:hAnsi="Arial" w:cs="Arial"/>
          <w:i/>
          <w:sz w:val="22"/>
          <w:szCs w:val="22"/>
        </w:rPr>
        <w:t xml:space="preserve">Ce sujet comporte </w:t>
      </w:r>
      <w:r w:rsidR="00986E7C">
        <w:rPr>
          <w:rFonts w:ascii="Arial" w:hAnsi="Arial" w:cs="Arial"/>
          <w:i/>
          <w:sz w:val="22"/>
          <w:szCs w:val="22"/>
        </w:rPr>
        <w:t>2</w:t>
      </w:r>
      <w:r w:rsidRPr="00A44087">
        <w:rPr>
          <w:rFonts w:ascii="Arial" w:hAnsi="Arial" w:cs="Arial"/>
          <w:i/>
          <w:sz w:val="22"/>
          <w:szCs w:val="22"/>
        </w:rPr>
        <w:t xml:space="preserve"> pages. Avant de composer, veuillez vérifier que votre sujet est complet.</w:t>
      </w:r>
    </w:p>
    <w:p w14:paraId="11EE5847" w14:textId="5A9DD003" w:rsidR="00944A74" w:rsidRDefault="00944A74" w:rsidP="00C62AB8"/>
    <w:p w14:paraId="44B93A9C" w14:textId="77777777" w:rsidR="00E64B58" w:rsidRDefault="00E64B58" w:rsidP="00E64B58">
      <w:r>
        <w:t>Traitez l’un des deux sujets suivant au choix.</w:t>
      </w:r>
    </w:p>
    <w:p w14:paraId="110A5368" w14:textId="77777777" w:rsidR="00E64B58" w:rsidRDefault="00E64B58" w:rsidP="00E64B58"/>
    <w:p w14:paraId="542E835D" w14:textId="7046BDCC" w:rsidR="00E64B58" w:rsidRDefault="00E64B58" w:rsidP="00E64B58">
      <w:pPr>
        <w:rPr>
          <w:b/>
          <w:bCs/>
        </w:rPr>
      </w:pPr>
      <w:r w:rsidRPr="00D96ABD">
        <w:rPr>
          <w:b/>
          <w:bCs/>
        </w:rPr>
        <w:t>Sujet n° 1 : Comment</w:t>
      </w:r>
      <w:r>
        <w:rPr>
          <w:b/>
          <w:bCs/>
        </w:rPr>
        <w:t xml:space="preserve">ez l’arrêt suivant </w:t>
      </w:r>
      <w:r w:rsidR="0084396D">
        <w:rPr>
          <w:b/>
          <w:bCs/>
        </w:rPr>
        <w:t xml:space="preserve">– </w:t>
      </w:r>
      <w:r w:rsidR="0074105F">
        <w:rPr>
          <w:b/>
          <w:bCs/>
        </w:rPr>
        <w:t>Cass. 2</w:t>
      </w:r>
      <w:r w:rsidR="0074105F" w:rsidRPr="0074105F">
        <w:rPr>
          <w:b/>
          <w:bCs/>
          <w:vertAlign w:val="superscript"/>
        </w:rPr>
        <w:t>e</w:t>
      </w:r>
      <w:r w:rsidR="0074105F">
        <w:rPr>
          <w:b/>
          <w:bCs/>
        </w:rPr>
        <w:t xml:space="preserve"> civ., 25 nov. 2021, n° 20-17.509</w:t>
      </w:r>
    </w:p>
    <w:p w14:paraId="10A5FEDD" w14:textId="77777777" w:rsidR="008F7C87" w:rsidRDefault="008F7C87" w:rsidP="00E64B58">
      <w:pPr>
        <w:rPr>
          <w:b/>
          <w:bCs/>
        </w:rPr>
      </w:pPr>
    </w:p>
    <w:p w14:paraId="1DC3305D" w14:textId="77777777" w:rsidR="0074105F" w:rsidRPr="0074105F" w:rsidRDefault="0074105F" w:rsidP="0074105F">
      <w:pPr>
        <w:spacing w:after="120"/>
        <w:jc w:val="both"/>
        <w:rPr>
          <w:rFonts w:ascii="Perpetua" w:hAnsi="Perpetua"/>
          <w:sz w:val="20"/>
          <w:szCs w:val="20"/>
        </w:rPr>
      </w:pPr>
      <w:r w:rsidRPr="0074105F">
        <w:rPr>
          <w:rFonts w:ascii="Perpetua" w:hAnsi="Perpetua"/>
          <w:sz w:val="20"/>
          <w:szCs w:val="20"/>
        </w:rPr>
        <w:t xml:space="preserve">Faits et procédure </w:t>
      </w:r>
    </w:p>
    <w:p w14:paraId="2438BA6B" w14:textId="77777777" w:rsidR="0074105F" w:rsidRPr="0074105F" w:rsidRDefault="0074105F" w:rsidP="0074105F">
      <w:pPr>
        <w:spacing w:after="120"/>
        <w:jc w:val="both"/>
        <w:rPr>
          <w:rFonts w:ascii="Perpetua" w:hAnsi="Perpetua"/>
          <w:sz w:val="20"/>
          <w:szCs w:val="20"/>
        </w:rPr>
      </w:pPr>
      <w:r w:rsidRPr="0074105F">
        <w:rPr>
          <w:rFonts w:ascii="Perpetua" w:hAnsi="Perpetua"/>
          <w:sz w:val="20"/>
          <w:szCs w:val="20"/>
        </w:rPr>
        <w:t xml:space="preserve">1. Selon l'arrêt attaqué (Grenoble, 28 mai 2020, rendu sur renvoi après cassation (2e </w:t>
      </w:r>
      <w:proofErr w:type="spellStart"/>
      <w:r w:rsidRPr="0074105F">
        <w:rPr>
          <w:rFonts w:ascii="Perpetua" w:hAnsi="Perpetua"/>
          <w:sz w:val="20"/>
          <w:szCs w:val="20"/>
        </w:rPr>
        <w:t>Civ</w:t>
      </w:r>
      <w:proofErr w:type="spellEnd"/>
      <w:r w:rsidRPr="0074105F">
        <w:rPr>
          <w:rFonts w:ascii="Perpetua" w:hAnsi="Perpetua"/>
          <w:sz w:val="20"/>
          <w:szCs w:val="20"/>
        </w:rPr>
        <w:t xml:space="preserve">., 4 avril 2019, pourvoi n° 18-14.394), à la suite d'un contrôle en matière de travail dissimulé réalisé, en 2009, par les services de l'inspection du travail sur deux chantiers, à [Localité 3] en Moselle et à [Localité 4] dans le Gard, de la société </w:t>
      </w:r>
      <w:proofErr w:type="spellStart"/>
      <w:r w:rsidRPr="0074105F">
        <w:rPr>
          <w:rFonts w:ascii="Perpetua" w:hAnsi="Perpetua"/>
          <w:sz w:val="20"/>
          <w:szCs w:val="20"/>
        </w:rPr>
        <w:t>Ossabois</w:t>
      </w:r>
      <w:proofErr w:type="spellEnd"/>
      <w:r w:rsidRPr="0074105F">
        <w:rPr>
          <w:rFonts w:ascii="Perpetua" w:hAnsi="Perpetua"/>
          <w:sz w:val="20"/>
          <w:szCs w:val="20"/>
        </w:rPr>
        <w:t xml:space="preserve"> (la société), l'URSSAF de la Loire, aux droits de laquelle vient l'URSSAF de Rhône-Alpes (l'URSSAF), lui a notifié, le 17 mai 2011, un redressement suivi, le 11 juillet 2011, d'une mise en demeure.</w:t>
      </w:r>
    </w:p>
    <w:p w14:paraId="7625BB9B" w14:textId="77777777" w:rsidR="0074105F" w:rsidRPr="0074105F" w:rsidRDefault="0074105F" w:rsidP="0074105F">
      <w:pPr>
        <w:spacing w:after="120"/>
        <w:jc w:val="both"/>
        <w:rPr>
          <w:rFonts w:ascii="Perpetua" w:hAnsi="Perpetua"/>
          <w:sz w:val="20"/>
          <w:szCs w:val="20"/>
        </w:rPr>
      </w:pPr>
      <w:r w:rsidRPr="0074105F">
        <w:rPr>
          <w:rFonts w:ascii="Perpetua" w:hAnsi="Perpetua"/>
          <w:sz w:val="20"/>
          <w:szCs w:val="20"/>
        </w:rPr>
        <w:t>2. La société a saisi d'un recours une juridiction de sécurité sociale.</w:t>
      </w:r>
    </w:p>
    <w:p w14:paraId="12993661" w14:textId="77777777" w:rsidR="0074105F" w:rsidRPr="0074105F" w:rsidRDefault="0074105F" w:rsidP="0074105F">
      <w:pPr>
        <w:spacing w:after="120"/>
        <w:jc w:val="both"/>
        <w:rPr>
          <w:rFonts w:ascii="Perpetua" w:hAnsi="Perpetua"/>
          <w:sz w:val="20"/>
          <w:szCs w:val="20"/>
        </w:rPr>
      </w:pPr>
      <w:r w:rsidRPr="0074105F">
        <w:rPr>
          <w:rFonts w:ascii="Perpetua" w:hAnsi="Perpetua"/>
          <w:sz w:val="20"/>
          <w:szCs w:val="20"/>
        </w:rPr>
        <w:t>Examen du moyen</w:t>
      </w:r>
    </w:p>
    <w:p w14:paraId="522125C3" w14:textId="09428946" w:rsidR="0074105F" w:rsidRPr="0074105F" w:rsidRDefault="0074105F" w:rsidP="0074105F">
      <w:pPr>
        <w:spacing w:after="120"/>
        <w:jc w:val="both"/>
        <w:rPr>
          <w:rFonts w:ascii="Perpetua" w:hAnsi="Perpetua"/>
          <w:sz w:val="20"/>
          <w:szCs w:val="20"/>
        </w:rPr>
      </w:pPr>
      <w:r w:rsidRPr="0074105F">
        <w:rPr>
          <w:rFonts w:ascii="Perpetua" w:hAnsi="Perpetua"/>
          <w:sz w:val="20"/>
          <w:szCs w:val="20"/>
        </w:rPr>
        <w:t xml:space="preserve">4. La société fait grief à l'arrêt de rejeter son recours, alors « que selon le règlement (CEE) n° 574/72 du 21 mars 1972 et le règlement n° 1408/71 du 14 juin 1971, la personne qui exerce son activité sur le territoire de deux ou plusieurs États membres informe de cette situation l'institution désignée par l'autorité compétente de l'Etat membre sur le territoire duquel elle réside, laquelle lui remet un certificat E 101 (devenu formulaire A1) attestant qu'elle est soumise à sa législation ; qu'aussi longtemps qu'il n'est pas retiré ou déclaré invalide, le certificat E 101 délivré par l'institution compétente d'un État membre, conformément au règlement n° 574/72, lie tant les institutions et les juridictions de l'État membre que la personne qui fait appel aux services de ces travailleurs, même lorsqu'il est constaté par celles-ci que les conditions de l'activité du travailleur concerné n'entrent manifestement pas dans le champ d'application matériel de cette disposition du règlement n° 1408/71 ; qu'en l'espèce la société </w:t>
      </w:r>
      <w:proofErr w:type="spellStart"/>
      <w:r w:rsidRPr="0074105F">
        <w:rPr>
          <w:rFonts w:ascii="Perpetua" w:hAnsi="Perpetua"/>
          <w:sz w:val="20"/>
          <w:szCs w:val="20"/>
        </w:rPr>
        <w:t>Ossabois</w:t>
      </w:r>
      <w:proofErr w:type="spellEnd"/>
      <w:r w:rsidRPr="0074105F">
        <w:rPr>
          <w:rFonts w:ascii="Perpetua" w:hAnsi="Perpetua"/>
          <w:sz w:val="20"/>
          <w:szCs w:val="20"/>
        </w:rPr>
        <w:t xml:space="preserve"> a versé aux débats les certificats de détachement (E 101) délivrés par l'institution compétente, dans le cadre du règlement (CEE) n° 574/72, aux travailleurs slovaques amenés à intervenir sur certains de ses chantiers au nom de la société ETM SK ; qu'elle a fait valoir, au regard de la réglementation européenne, que ces certificats, valides et non retirés, attestaient de l'affiliation de ces salariés au régime de sécurité sociale slovaque, ce qui excluait toute affiliation à un </w:t>
      </w:r>
      <w:r w:rsidRPr="0074105F">
        <w:rPr>
          <w:rFonts w:ascii="Perpetua" w:hAnsi="Perpetua"/>
          <w:sz w:val="20"/>
          <w:szCs w:val="20"/>
        </w:rPr>
        <w:lastRenderedPageBreak/>
        <w:t xml:space="preserve">régime de sécurité sociale français ; qu'en se fondant exclusivement, pour rejeter son recours, sur la constatation inopérante </w:t>
      </w:r>
      <w:r w:rsidR="0084396D">
        <w:rPr>
          <w:rFonts w:ascii="Perpetua" w:hAnsi="Perpetua"/>
          <w:sz w:val="20"/>
          <w:szCs w:val="20"/>
        </w:rPr>
        <w:t>« </w:t>
      </w:r>
      <w:r w:rsidRPr="0074105F">
        <w:rPr>
          <w:rFonts w:ascii="Perpetua" w:hAnsi="Perpetua"/>
          <w:sz w:val="20"/>
          <w:szCs w:val="20"/>
        </w:rPr>
        <w:t xml:space="preserve">que les ouvriers slovaques, travaillaient en étant directement soumis aux ordres et directives que leur adressait la société </w:t>
      </w:r>
      <w:proofErr w:type="spellStart"/>
      <w:r w:rsidRPr="0074105F">
        <w:rPr>
          <w:rFonts w:ascii="Perpetua" w:hAnsi="Perpetua"/>
          <w:sz w:val="20"/>
          <w:szCs w:val="20"/>
        </w:rPr>
        <w:t>Ossabois</w:t>
      </w:r>
      <w:proofErr w:type="spellEnd"/>
      <w:r w:rsidRPr="0074105F">
        <w:rPr>
          <w:rFonts w:ascii="Perpetua" w:hAnsi="Perpetua"/>
          <w:sz w:val="20"/>
          <w:szCs w:val="20"/>
        </w:rPr>
        <w:t xml:space="preserve">, au contrôle qu'elle exerçait sur l'exécution de leurs tâches, et aux sanctions éventuelles qu'elle a ou aurait pu prononcer » et en conséquence « se trouvaient liés à elle par des contrats de travail [qui] obligeaient la société </w:t>
      </w:r>
      <w:proofErr w:type="spellStart"/>
      <w:r w:rsidRPr="0074105F">
        <w:rPr>
          <w:rFonts w:ascii="Perpetua" w:hAnsi="Perpetua"/>
          <w:sz w:val="20"/>
          <w:szCs w:val="20"/>
        </w:rPr>
        <w:t>Ossabois</w:t>
      </w:r>
      <w:proofErr w:type="spellEnd"/>
      <w:r w:rsidRPr="0074105F">
        <w:rPr>
          <w:rFonts w:ascii="Perpetua" w:hAnsi="Perpetua"/>
          <w:sz w:val="20"/>
          <w:szCs w:val="20"/>
        </w:rPr>
        <w:t xml:space="preserve"> à elle-même salarier le personnel slovaque qu'elle employait », de sorte que « l'URSSAF était fondée à réintégrer dans l'assiette des cotisations sociales le montant forfaitairement évalué des rémunérations qui aurait dû être versées en contrepartie du travail dissimulé », sans examiner, ni vérifier la portée et la validité des certificats E 101 délivrés par l'administration slovaque aux travailleurs et produits aux débats par la société, la cour d'appel a privé sa décision de base légale au regard de l'article 267 du Traité sur le fonctionnement de l'Union européenne, de l'article 11 paragraphe 1er du règlement n° 574/72/CE du 21 mars 1972, des articles 13 et 14 du règlement communautaire n° 1408/71, des articles 11 et 12 bis du règlement communautaire 574/72, et de l'article 5 du règlement (CE) n° 987/2009 du Parlement européen et du Conseil du 16 septembre 2009. »</w:t>
      </w:r>
    </w:p>
    <w:p w14:paraId="3792FBA4" w14:textId="77777777" w:rsidR="0074105F" w:rsidRPr="00986E7C" w:rsidRDefault="0074105F" w:rsidP="0074105F">
      <w:pPr>
        <w:spacing w:after="120"/>
        <w:jc w:val="both"/>
        <w:rPr>
          <w:rFonts w:ascii="Perpetua" w:hAnsi="Perpetua"/>
          <w:b/>
          <w:bCs/>
          <w:i/>
          <w:iCs/>
          <w:sz w:val="20"/>
          <w:szCs w:val="20"/>
        </w:rPr>
      </w:pPr>
      <w:r w:rsidRPr="00986E7C">
        <w:rPr>
          <w:rFonts w:ascii="Perpetua" w:hAnsi="Perpetua"/>
          <w:b/>
          <w:bCs/>
          <w:i/>
          <w:iCs/>
          <w:sz w:val="20"/>
          <w:szCs w:val="20"/>
        </w:rPr>
        <w:t>Réponse de la Cour</w:t>
      </w:r>
    </w:p>
    <w:p w14:paraId="4AEA4EB9" w14:textId="77777777" w:rsidR="0074105F" w:rsidRPr="0074105F" w:rsidRDefault="0074105F" w:rsidP="0074105F">
      <w:pPr>
        <w:spacing w:after="120"/>
        <w:jc w:val="both"/>
        <w:rPr>
          <w:rFonts w:ascii="Perpetua" w:hAnsi="Perpetua"/>
          <w:sz w:val="20"/>
          <w:szCs w:val="20"/>
        </w:rPr>
      </w:pPr>
      <w:r w:rsidRPr="0074105F">
        <w:rPr>
          <w:rFonts w:ascii="Perpetua" w:hAnsi="Perpetua"/>
          <w:sz w:val="20"/>
          <w:szCs w:val="20"/>
        </w:rPr>
        <w:t xml:space="preserve">Vu l'article 11, paragraphe 1er du règlement (CEE) n° 574/72 du Conseil, du 21 mars 1972, fixant les modalités d'application du règlement (CEE) n° 1408/71 du Conseil, du 14 juin 1971, relatif à l'application des régimes de sécurité sociale aux travailleurs salariés, aux travailleurs </w:t>
      </w:r>
      <w:proofErr w:type="spellStart"/>
      <w:r w:rsidRPr="0074105F">
        <w:rPr>
          <w:rFonts w:ascii="Perpetua" w:hAnsi="Perpetua"/>
          <w:sz w:val="20"/>
          <w:szCs w:val="20"/>
        </w:rPr>
        <w:t>non salariés</w:t>
      </w:r>
      <w:proofErr w:type="spellEnd"/>
      <w:r w:rsidRPr="0074105F">
        <w:rPr>
          <w:rFonts w:ascii="Perpetua" w:hAnsi="Perpetua"/>
          <w:sz w:val="20"/>
          <w:szCs w:val="20"/>
        </w:rPr>
        <w:t xml:space="preserve"> et aux membres de leur famille qui se déplacent à l'intérieur de la Communauté, l'article 14, paragraphe 2, sous a), du règlement n° 1408/71, dans leur version modifiée et mise à jour par le règlement (CE) n° 118/97 du Conseil, du 2 décembre 1996, tel que modifié par le règlement (CE) n° 647/2005 du Parlement européen et du Conseil, du 13 avril 2005, l'article 5 du règlement (CE) n° 987/2009 du Parlement et du Conseil du 16 septembre 2009 fixant les modalités d'application du règlement (CE) n° 883/2004 portant sur la coordination des systèmes de sécurité sociale :</w:t>
      </w:r>
    </w:p>
    <w:p w14:paraId="74768217" w14:textId="35CA09FB" w:rsidR="0074105F" w:rsidRPr="0074105F" w:rsidRDefault="0074105F" w:rsidP="0074105F">
      <w:pPr>
        <w:spacing w:after="120"/>
        <w:jc w:val="both"/>
        <w:rPr>
          <w:rFonts w:ascii="Perpetua" w:hAnsi="Perpetua"/>
          <w:sz w:val="20"/>
          <w:szCs w:val="20"/>
        </w:rPr>
      </w:pPr>
      <w:r w:rsidRPr="0074105F">
        <w:rPr>
          <w:rFonts w:ascii="Perpetua" w:hAnsi="Perpetua"/>
          <w:sz w:val="20"/>
          <w:szCs w:val="20"/>
        </w:rPr>
        <w:t>5. Il résulte du premier de ces textes qu'un certificat E 101 délivré par l'institution désignée par l'autorité compétente d'un État membre, au titre du deuxième texte, lie tant les institutions de sécurité sociale de l'État membre dans lequel le travail est effectué que les juridictions de cet État membre, même lorsqu'il est constaté par celles-ci que les conditions de l'activité du travailleur concerné n'entrent manifestement pas dans le champ d'application matériel de cette disposition du règlement n°</w:t>
      </w:r>
      <w:r w:rsidR="0084396D">
        <w:rPr>
          <w:rFonts w:ascii="Perpetua" w:hAnsi="Perpetua"/>
          <w:sz w:val="20"/>
          <w:szCs w:val="20"/>
        </w:rPr>
        <w:t> </w:t>
      </w:r>
      <w:r w:rsidRPr="0074105F">
        <w:rPr>
          <w:rFonts w:ascii="Perpetua" w:hAnsi="Perpetua"/>
          <w:sz w:val="20"/>
          <w:szCs w:val="20"/>
        </w:rPr>
        <w:t>1408/71 ; que les institutions des États amenés à appliquer les règlements n° 1408/71 et 574/72, doivent, même dans une telle situation, suivre la procédure fixée par la Cour de justice en vue de résoudre les différends entre les institutions des États membres qui portent sur la validité ou l'exactitude d'un certificat E 101.</w:t>
      </w:r>
    </w:p>
    <w:p w14:paraId="2208ADCC" w14:textId="77777777" w:rsidR="0074105F" w:rsidRPr="0074105F" w:rsidRDefault="0074105F" w:rsidP="0074105F">
      <w:pPr>
        <w:spacing w:after="120"/>
        <w:jc w:val="both"/>
        <w:rPr>
          <w:rFonts w:ascii="Perpetua" w:hAnsi="Perpetua"/>
          <w:sz w:val="20"/>
          <w:szCs w:val="20"/>
        </w:rPr>
      </w:pPr>
      <w:r w:rsidRPr="0074105F">
        <w:rPr>
          <w:rFonts w:ascii="Perpetua" w:hAnsi="Perpetua"/>
          <w:sz w:val="20"/>
          <w:szCs w:val="20"/>
        </w:rPr>
        <w:t>6. Pour rejeter le recours de la société, l'arrêt relève que celle-ci se prévalait des contrats de sous-traitance conclus avec la société slovaque, qui stipulaient que celle-ci conservait la responsabilité des travailleurs slovaques embauchés, ainsi que des avis de détachement de personnel que la société slovaque avait pu émettre. Il retient cependant que l'existence d'un contrat de travail ne dépend ni de la volonté exprimée par les parties ni de la dénomination qu'elles ont donnée à leur convention, mais des conditions de fait dans lesquelles est exercée l'activité des travailleurs dans un rapport de subordination à l'égard de l'employeur qui a le pouvoir de donner des ordres et des instructions, d'en contrôler l'exécution et de sanctionner d'éventuels manquements.</w:t>
      </w:r>
    </w:p>
    <w:p w14:paraId="548A9276" w14:textId="15AD8FD1" w:rsidR="0074105F" w:rsidRPr="0074105F" w:rsidRDefault="0074105F" w:rsidP="0074105F">
      <w:pPr>
        <w:spacing w:after="120"/>
        <w:jc w:val="both"/>
        <w:rPr>
          <w:rFonts w:ascii="Perpetua" w:hAnsi="Perpetua"/>
          <w:sz w:val="20"/>
          <w:szCs w:val="20"/>
        </w:rPr>
      </w:pPr>
      <w:r w:rsidRPr="0074105F">
        <w:rPr>
          <w:rFonts w:ascii="Perpetua" w:hAnsi="Perpetua"/>
          <w:sz w:val="20"/>
          <w:szCs w:val="20"/>
        </w:rPr>
        <w:t xml:space="preserve">7. Il relève que le détail des contrats de sous-traitance conclus, qui supposent la mise en </w:t>
      </w:r>
      <w:r w:rsidR="0084396D" w:rsidRPr="0074105F">
        <w:rPr>
          <w:rFonts w:ascii="Perpetua" w:hAnsi="Perpetua"/>
          <w:sz w:val="20"/>
          <w:szCs w:val="20"/>
        </w:rPr>
        <w:t>œuvre</w:t>
      </w:r>
      <w:r w:rsidRPr="0074105F">
        <w:rPr>
          <w:rFonts w:ascii="Perpetua" w:hAnsi="Perpetua"/>
          <w:sz w:val="20"/>
          <w:szCs w:val="20"/>
        </w:rPr>
        <w:t xml:space="preserve"> d'une technicité particulière pour l'exécution d'une tâche spécifiquement définie, n'était pas produit aux débats. Il ajoute que les procès-verbaux de l'organisme de contrôle permettaient en revanche d'établir que les prestations de la société slovaque ont été limitées à la fourniture de main d'</w:t>
      </w:r>
      <w:r w:rsidR="0027061A" w:rsidRPr="0074105F">
        <w:rPr>
          <w:rFonts w:ascii="Perpetua" w:hAnsi="Perpetua"/>
          <w:sz w:val="20"/>
          <w:szCs w:val="20"/>
        </w:rPr>
        <w:t>œuvre</w:t>
      </w:r>
      <w:r w:rsidRPr="0074105F">
        <w:rPr>
          <w:rFonts w:ascii="Perpetua" w:hAnsi="Perpetua"/>
          <w:sz w:val="20"/>
          <w:szCs w:val="20"/>
        </w:rPr>
        <w:t xml:space="preserve"> à but lucratif, à la seule exception du petit outillage et des tenues de travail que, sans en justifier, la société affirme avoir été apportés par la société slovaque. Il retient que, au-delà de la nécessaire coordination des différents sous-traitants et corps de métiers intervenant sur les chantiers, la société a placé dans un rapport de subordination directe l'ensemble des ouvriers slovaques travaillant pour son compte. Il retient encore que ceux de ces ouvriers identifiés par l'URSSAF travaillaient en étant directement soumis aux ordres et directives de la société, au contrôle qu'elle exerçait sur l'exécution de leurs tâches ainsi qu'aux sanctions éventuelles qu'elle a ou aurait pu prononcer et qu'ils étaient ainsi liés à la société par des contrats de travail. Il en déduit que la société ne pouvait dès lors soustraire de l'assiette de calcul de ses cotisations et contributions sociales les salaires qu'elle aurait dû verser aux salariés slovaques pour lesquels elle n'a pas satisfait à ses obligations déclaratives auprès des organismes de sécurité sociale.</w:t>
      </w:r>
    </w:p>
    <w:p w14:paraId="7AB65AB3" w14:textId="14DBEFC8" w:rsidR="0074105F" w:rsidRPr="0074105F" w:rsidRDefault="0074105F" w:rsidP="0074105F">
      <w:pPr>
        <w:spacing w:after="120"/>
        <w:jc w:val="both"/>
        <w:rPr>
          <w:rFonts w:ascii="Perpetua" w:hAnsi="Perpetua"/>
          <w:sz w:val="20"/>
          <w:szCs w:val="20"/>
        </w:rPr>
      </w:pPr>
      <w:r w:rsidRPr="0074105F">
        <w:rPr>
          <w:rFonts w:ascii="Perpetua" w:hAnsi="Perpetua"/>
          <w:sz w:val="20"/>
          <w:szCs w:val="20"/>
        </w:rPr>
        <w:t>8. En se déterminant ainsi, sans examiner ni vérifier la portée des certificats E 101 délivrés par l'administration slovaque aux travailleurs, dont la société se prévalait, la cour d'appel a privé sa décision de base légale.</w:t>
      </w:r>
    </w:p>
    <w:p w14:paraId="7341F74D" w14:textId="7141E1D1" w:rsidR="00E64B58" w:rsidRPr="00986E7C" w:rsidRDefault="0074105F" w:rsidP="0074105F">
      <w:pPr>
        <w:spacing w:after="120"/>
        <w:jc w:val="both"/>
        <w:rPr>
          <w:rFonts w:ascii="Perpetua" w:hAnsi="Perpetua"/>
          <w:b/>
          <w:bCs/>
          <w:i/>
          <w:iCs/>
          <w:sz w:val="20"/>
          <w:szCs w:val="20"/>
        </w:rPr>
      </w:pPr>
      <w:r w:rsidRPr="00986E7C">
        <w:rPr>
          <w:rFonts w:ascii="Perpetua" w:hAnsi="Perpetua"/>
          <w:b/>
          <w:bCs/>
          <w:i/>
          <w:iCs/>
          <w:sz w:val="20"/>
          <w:szCs w:val="20"/>
        </w:rPr>
        <w:t>PAR CES MOTIFS, la Cour : CASSE ET ANNULE</w:t>
      </w:r>
    </w:p>
    <w:p w14:paraId="7FBD4779" w14:textId="4B3C8061" w:rsidR="00BF393C" w:rsidRDefault="00BF393C">
      <w:pPr>
        <w:rPr>
          <w:sz w:val="12"/>
          <w:szCs w:val="12"/>
        </w:rPr>
      </w:pPr>
    </w:p>
    <w:p w14:paraId="6B15E64C" w14:textId="77777777" w:rsidR="00986E7C" w:rsidRPr="00986E7C" w:rsidRDefault="00986E7C">
      <w:pPr>
        <w:rPr>
          <w:sz w:val="12"/>
          <w:szCs w:val="12"/>
        </w:rPr>
      </w:pPr>
    </w:p>
    <w:p w14:paraId="23870628" w14:textId="77777777" w:rsidR="00E64B58" w:rsidRPr="00860B06" w:rsidRDefault="00E64B58" w:rsidP="00E64B58">
      <w:pPr>
        <w:rPr>
          <w:b/>
          <w:bCs/>
        </w:rPr>
      </w:pPr>
      <w:r w:rsidRPr="00860B06">
        <w:rPr>
          <w:b/>
          <w:bCs/>
        </w:rPr>
        <w:t>Sujet n° 2 : Dissertation</w:t>
      </w:r>
    </w:p>
    <w:p w14:paraId="229A76B5" w14:textId="77777777" w:rsidR="00986E7C" w:rsidRDefault="00986E7C">
      <w:pPr>
        <w:rPr>
          <w:rFonts w:ascii="Perpetua" w:hAnsi="Perpetua"/>
          <w:sz w:val="20"/>
          <w:szCs w:val="20"/>
        </w:rPr>
      </w:pPr>
    </w:p>
    <w:p w14:paraId="60347BD7" w14:textId="63E350AA" w:rsidR="00E64B58" w:rsidRPr="00986E7C" w:rsidRDefault="00ED08AD">
      <w:pPr>
        <w:rPr>
          <w:rFonts w:ascii="Perpetua" w:hAnsi="Perpetua"/>
        </w:rPr>
      </w:pPr>
      <w:r w:rsidRPr="00986E7C">
        <w:rPr>
          <w:rFonts w:ascii="Perpetua" w:hAnsi="Perpetua"/>
        </w:rPr>
        <w:t xml:space="preserve">La contestation du </w:t>
      </w:r>
      <w:r w:rsidR="00365CE9" w:rsidRPr="00986E7C">
        <w:rPr>
          <w:rFonts w:ascii="Perpetua" w:hAnsi="Perpetua"/>
        </w:rPr>
        <w:t>redressement de cotisations sociales</w:t>
      </w:r>
      <w:bookmarkStart w:id="0" w:name="_GoBack"/>
      <w:bookmarkEnd w:id="0"/>
    </w:p>
    <w:sectPr w:rsidR="00E64B58" w:rsidRPr="00986E7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85B14" w14:textId="77777777" w:rsidR="00D72F0A" w:rsidRDefault="00D72F0A" w:rsidP="00E811A7">
      <w:r>
        <w:separator/>
      </w:r>
    </w:p>
  </w:endnote>
  <w:endnote w:type="continuationSeparator" w:id="0">
    <w:p w14:paraId="2437B6BE" w14:textId="77777777" w:rsidR="00D72F0A" w:rsidRDefault="00D72F0A" w:rsidP="00E8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91547"/>
      <w:docPartObj>
        <w:docPartGallery w:val="Page Numbers (Bottom of Page)"/>
        <w:docPartUnique/>
      </w:docPartObj>
    </w:sdtPr>
    <w:sdtEndPr/>
    <w:sdtContent>
      <w:p w14:paraId="0363B0A7" w14:textId="1779BC17" w:rsidR="00986E7C" w:rsidRDefault="00986E7C">
        <w:pPr>
          <w:pStyle w:val="Pieddepage"/>
          <w:jc w:val="right"/>
        </w:pPr>
        <w:r>
          <w:fldChar w:fldCharType="begin"/>
        </w:r>
        <w:r>
          <w:instrText>PAGE   \* MERGEFORMAT</w:instrText>
        </w:r>
        <w:r>
          <w:fldChar w:fldCharType="separate"/>
        </w:r>
        <w:r w:rsidR="00233DFE">
          <w:rPr>
            <w:noProof/>
          </w:rPr>
          <w:t>2</w:t>
        </w:r>
        <w:r>
          <w:fldChar w:fldCharType="end"/>
        </w:r>
        <w:r w:rsidR="00233DFE">
          <w:t>/2</w:t>
        </w:r>
      </w:p>
    </w:sdtContent>
  </w:sdt>
  <w:p w14:paraId="14DBAAEA" w14:textId="42424527" w:rsidR="00E811A7" w:rsidRDefault="00E811A7" w:rsidP="00E811A7">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91ACF" w14:textId="77777777" w:rsidR="00D72F0A" w:rsidRDefault="00D72F0A" w:rsidP="00E811A7">
      <w:r>
        <w:separator/>
      </w:r>
    </w:p>
  </w:footnote>
  <w:footnote w:type="continuationSeparator" w:id="0">
    <w:p w14:paraId="5449165C" w14:textId="77777777" w:rsidR="00D72F0A" w:rsidRDefault="00D72F0A" w:rsidP="00E81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AA268" w14:textId="3E9091F7" w:rsidR="00986E7C" w:rsidRDefault="00986E7C">
    <w:pPr>
      <w:pStyle w:val="En-tte"/>
      <w:jc w:val="right"/>
    </w:pPr>
  </w:p>
  <w:p w14:paraId="341C9A6A" w14:textId="77777777" w:rsidR="00986E7C" w:rsidRDefault="00986E7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110FE2"/>
    <w:rsid w:val="00233DFE"/>
    <w:rsid w:val="00240FA2"/>
    <w:rsid w:val="0027061A"/>
    <w:rsid w:val="002C5FDD"/>
    <w:rsid w:val="003133A0"/>
    <w:rsid w:val="00325FF0"/>
    <w:rsid w:val="00365CE9"/>
    <w:rsid w:val="003B417D"/>
    <w:rsid w:val="004315E3"/>
    <w:rsid w:val="004F6AF8"/>
    <w:rsid w:val="005367FC"/>
    <w:rsid w:val="005711DC"/>
    <w:rsid w:val="0058487A"/>
    <w:rsid w:val="00592525"/>
    <w:rsid w:val="006706BC"/>
    <w:rsid w:val="006E78FF"/>
    <w:rsid w:val="0074105F"/>
    <w:rsid w:val="007E7823"/>
    <w:rsid w:val="00834806"/>
    <w:rsid w:val="0084396D"/>
    <w:rsid w:val="008F7C87"/>
    <w:rsid w:val="00940555"/>
    <w:rsid w:val="00944A74"/>
    <w:rsid w:val="00986E7C"/>
    <w:rsid w:val="00A44087"/>
    <w:rsid w:val="00AB6A7C"/>
    <w:rsid w:val="00AE726E"/>
    <w:rsid w:val="00BB4C4E"/>
    <w:rsid w:val="00BF393C"/>
    <w:rsid w:val="00C62AB8"/>
    <w:rsid w:val="00CD2095"/>
    <w:rsid w:val="00D72F0A"/>
    <w:rsid w:val="00E24FA8"/>
    <w:rsid w:val="00E64B58"/>
    <w:rsid w:val="00E811A7"/>
    <w:rsid w:val="00ED08AD"/>
    <w:rsid w:val="00ED7C98"/>
    <w:rsid w:val="00EF2DF2"/>
    <w:rsid w:val="00F93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0D6AE5"/>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11A7"/>
    <w:pPr>
      <w:tabs>
        <w:tab w:val="center" w:pos="4536"/>
        <w:tab w:val="right" w:pos="9072"/>
      </w:tabs>
    </w:pPr>
  </w:style>
  <w:style w:type="character" w:customStyle="1" w:styleId="En-tteCar">
    <w:name w:val="En-tête Car"/>
    <w:basedOn w:val="Policepardfaut"/>
    <w:link w:val="En-tte"/>
    <w:uiPriority w:val="99"/>
    <w:rsid w:val="00E811A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811A7"/>
    <w:pPr>
      <w:tabs>
        <w:tab w:val="center" w:pos="4536"/>
        <w:tab w:val="right" w:pos="9072"/>
      </w:tabs>
    </w:pPr>
  </w:style>
  <w:style w:type="character" w:customStyle="1" w:styleId="PieddepageCar">
    <w:name w:val="Pied de page Car"/>
    <w:basedOn w:val="Policepardfaut"/>
    <w:link w:val="Pieddepage"/>
    <w:uiPriority w:val="99"/>
    <w:rsid w:val="00E811A7"/>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41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14C71-BB86-4EDE-9B25-27F2A672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1315</Words>
  <Characters>7236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13</cp:revision>
  <dcterms:created xsi:type="dcterms:W3CDTF">2022-11-23T12:54:00Z</dcterms:created>
  <dcterms:modified xsi:type="dcterms:W3CDTF">2022-11-26T14:52:00Z</dcterms:modified>
</cp:coreProperties>
</file>