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E24" w:rsidRPr="00214127" w:rsidRDefault="00803E24" w:rsidP="00803E24">
      <w:pPr>
        <w:widowControl w:val="0"/>
        <w:tabs>
          <w:tab w:val="center" w:pos="4819"/>
          <w:tab w:val="right" w:pos="9582"/>
        </w:tabs>
        <w:autoSpaceDE w:val="0"/>
        <w:autoSpaceDN w:val="0"/>
        <w:adjustRightInd w:val="0"/>
        <w:spacing w:after="120"/>
        <w:rPr>
          <w:rFonts w:ascii="Garamond" w:hAnsi="Garamond"/>
          <w:b/>
          <w:bCs/>
          <w:color w:val="000000" w:themeColor="text1"/>
          <w:sz w:val="21"/>
          <w:szCs w:val="21"/>
        </w:rPr>
      </w:pPr>
      <w:r w:rsidRPr="00214127">
        <w:rPr>
          <w:rFonts w:ascii="Garamond" w:hAnsi="Garamond"/>
          <w:sz w:val="21"/>
          <w:szCs w:val="21"/>
        </w:rPr>
        <w:tab/>
      </w:r>
      <w:r w:rsidRPr="00214127">
        <w:rPr>
          <w:rFonts w:ascii="Garamond" w:hAnsi="Garamond"/>
          <w:b/>
          <w:bCs/>
          <w:color w:val="000000" w:themeColor="text1"/>
          <w:sz w:val="21"/>
          <w:szCs w:val="21"/>
        </w:rPr>
        <w:t>Université</w:t>
      </w:r>
      <w:r w:rsidR="001E5350">
        <w:rPr>
          <w:rFonts w:ascii="Garamond" w:hAnsi="Garamond"/>
          <w:b/>
          <w:bCs/>
          <w:color w:val="000000" w:themeColor="text1"/>
          <w:sz w:val="21"/>
          <w:szCs w:val="21"/>
        </w:rPr>
        <w:t xml:space="preserve"> PARIS -</w:t>
      </w:r>
      <w:r w:rsidRPr="00214127">
        <w:rPr>
          <w:rFonts w:ascii="Garamond" w:hAnsi="Garamond"/>
          <w:b/>
          <w:bCs/>
          <w:color w:val="000000" w:themeColor="text1"/>
          <w:sz w:val="21"/>
          <w:szCs w:val="21"/>
        </w:rPr>
        <w:t xml:space="preserve"> PANTHÉON - ASSAS</w:t>
      </w:r>
      <w:r w:rsidRPr="00214127">
        <w:rPr>
          <w:rFonts w:ascii="Garamond" w:hAnsi="Garamond"/>
          <w:color w:val="000000" w:themeColor="text1"/>
          <w:sz w:val="21"/>
          <w:szCs w:val="21"/>
        </w:rPr>
        <w:tab/>
      </w:r>
      <w:r w:rsidRPr="00214127">
        <w:rPr>
          <w:rFonts w:ascii="Garamond" w:hAnsi="Garamond"/>
          <w:b/>
          <w:bCs/>
          <w:color w:val="000000" w:themeColor="text1"/>
          <w:sz w:val="21"/>
          <w:szCs w:val="21"/>
        </w:rPr>
        <w:t>U.E.F. 1</w:t>
      </w:r>
    </w:p>
    <w:p w:rsidR="00803E24" w:rsidRPr="00214127" w:rsidRDefault="00803E24" w:rsidP="00CC142C">
      <w:pPr>
        <w:widowControl w:val="0"/>
        <w:tabs>
          <w:tab w:val="center" w:pos="4821"/>
          <w:tab w:val="right" w:pos="9582"/>
        </w:tabs>
        <w:autoSpaceDE w:val="0"/>
        <w:autoSpaceDN w:val="0"/>
        <w:adjustRightInd w:val="0"/>
        <w:spacing w:after="120"/>
        <w:rPr>
          <w:rFonts w:ascii="Garamond" w:hAnsi="Garamond"/>
          <w:b/>
          <w:bCs/>
          <w:color w:val="000000" w:themeColor="text1"/>
          <w:sz w:val="21"/>
          <w:szCs w:val="21"/>
        </w:rPr>
      </w:pPr>
      <w:r w:rsidRPr="00214127">
        <w:rPr>
          <w:rFonts w:ascii="Garamond" w:hAnsi="Garamond"/>
          <w:color w:val="000000" w:themeColor="text1"/>
          <w:sz w:val="21"/>
          <w:szCs w:val="21"/>
        </w:rPr>
        <w:tab/>
      </w:r>
      <w:r w:rsidRPr="00214127">
        <w:rPr>
          <w:rFonts w:ascii="Garamond" w:hAnsi="Garamond"/>
          <w:b/>
          <w:bCs/>
          <w:color w:val="000000" w:themeColor="text1"/>
          <w:sz w:val="21"/>
          <w:szCs w:val="21"/>
        </w:rPr>
        <w:t>Droit - Économie - Sciences Sociales</w:t>
      </w:r>
      <w:r w:rsidRPr="00214127">
        <w:rPr>
          <w:rFonts w:ascii="Garamond" w:hAnsi="Garamond"/>
          <w:color w:val="000000" w:themeColor="text1"/>
          <w:sz w:val="21"/>
          <w:szCs w:val="21"/>
        </w:rPr>
        <w:tab/>
      </w:r>
      <w:bookmarkStart w:id="0" w:name="_GoBack"/>
      <w:bookmarkEnd w:id="0"/>
      <w:r w:rsidRPr="00214127">
        <w:rPr>
          <w:rFonts w:ascii="Garamond" w:hAnsi="Garamond"/>
          <w:sz w:val="21"/>
          <w:szCs w:val="21"/>
        </w:rPr>
        <w:t>L11047AC</w:t>
      </w:r>
    </w:p>
    <w:p w:rsidR="00803E24" w:rsidRPr="00214127" w:rsidRDefault="00803E24" w:rsidP="00B34EB3">
      <w:pPr>
        <w:widowControl w:val="0"/>
        <w:tabs>
          <w:tab w:val="left" w:pos="62"/>
        </w:tabs>
        <w:autoSpaceDE w:val="0"/>
        <w:autoSpaceDN w:val="0"/>
        <w:adjustRightInd w:val="0"/>
        <w:spacing w:after="120"/>
        <w:rPr>
          <w:rFonts w:ascii="Garamond" w:hAnsi="Garamond"/>
          <w:color w:val="000000" w:themeColor="text1"/>
          <w:sz w:val="21"/>
          <w:szCs w:val="21"/>
        </w:rPr>
      </w:pPr>
      <w:r w:rsidRPr="00214127">
        <w:rPr>
          <w:rFonts w:ascii="Garamond" w:hAnsi="Garamond"/>
          <w:color w:val="000000" w:themeColor="text1"/>
          <w:sz w:val="21"/>
          <w:szCs w:val="21"/>
        </w:rPr>
        <w:t>Paris</w:t>
      </w:r>
    </w:p>
    <w:p w:rsidR="00803E24" w:rsidRPr="00214127" w:rsidRDefault="00803E24" w:rsidP="00B34EB3">
      <w:pPr>
        <w:widowControl w:val="0"/>
        <w:tabs>
          <w:tab w:val="left" w:pos="56"/>
          <w:tab w:val="left" w:pos="2688"/>
        </w:tabs>
        <w:autoSpaceDE w:val="0"/>
        <w:autoSpaceDN w:val="0"/>
        <w:adjustRightInd w:val="0"/>
        <w:spacing w:after="120"/>
        <w:rPr>
          <w:rFonts w:ascii="Garamond" w:hAnsi="Garamond"/>
          <w:color w:val="000000" w:themeColor="text1"/>
          <w:sz w:val="21"/>
          <w:szCs w:val="21"/>
        </w:rPr>
      </w:pPr>
      <w:r w:rsidRPr="00214127">
        <w:rPr>
          <w:rFonts w:ascii="Garamond" w:hAnsi="Garamond"/>
          <w:b/>
          <w:bCs/>
          <w:color w:val="000000" w:themeColor="text1"/>
          <w:sz w:val="21"/>
          <w:szCs w:val="21"/>
        </w:rPr>
        <w:t xml:space="preserve">Session : </w:t>
      </w:r>
      <w:r w:rsidRPr="00214127">
        <w:rPr>
          <w:rFonts w:ascii="Garamond" w:hAnsi="Garamond"/>
          <w:color w:val="000000" w:themeColor="text1"/>
          <w:sz w:val="21"/>
          <w:szCs w:val="21"/>
        </w:rPr>
        <w:tab/>
        <w:t>Janvier 202</w:t>
      </w:r>
      <w:r w:rsidR="009C16B1">
        <w:rPr>
          <w:rFonts w:ascii="Garamond" w:hAnsi="Garamond"/>
          <w:color w:val="000000" w:themeColor="text1"/>
          <w:sz w:val="21"/>
          <w:szCs w:val="21"/>
        </w:rPr>
        <w:t>3</w:t>
      </w:r>
    </w:p>
    <w:p w:rsidR="00803E24" w:rsidRPr="00214127" w:rsidRDefault="00803E24" w:rsidP="00B34EB3">
      <w:pPr>
        <w:widowControl w:val="0"/>
        <w:tabs>
          <w:tab w:val="left" w:pos="56"/>
          <w:tab w:val="left" w:pos="2688"/>
        </w:tabs>
        <w:autoSpaceDE w:val="0"/>
        <w:autoSpaceDN w:val="0"/>
        <w:adjustRightInd w:val="0"/>
        <w:spacing w:after="120"/>
        <w:rPr>
          <w:rFonts w:ascii="Garamond" w:hAnsi="Garamond"/>
          <w:color w:val="000000" w:themeColor="text1"/>
          <w:sz w:val="21"/>
          <w:szCs w:val="21"/>
        </w:rPr>
      </w:pPr>
      <w:r w:rsidRPr="00214127">
        <w:rPr>
          <w:rFonts w:ascii="Garamond" w:hAnsi="Garamond"/>
          <w:b/>
          <w:bCs/>
          <w:color w:val="000000" w:themeColor="text1"/>
          <w:sz w:val="21"/>
          <w:szCs w:val="21"/>
        </w:rPr>
        <w:t>Année d</w:t>
      </w:r>
      <w:r w:rsidR="008D6344">
        <w:rPr>
          <w:rFonts w:ascii="Garamond" w:hAnsi="Garamond"/>
          <w:b/>
          <w:bCs/>
          <w:color w:val="000000" w:themeColor="text1"/>
          <w:sz w:val="21"/>
          <w:szCs w:val="21"/>
        </w:rPr>
        <w:t>’</w:t>
      </w:r>
      <w:r w:rsidRPr="00214127">
        <w:rPr>
          <w:rFonts w:ascii="Garamond" w:hAnsi="Garamond"/>
          <w:b/>
          <w:bCs/>
          <w:color w:val="000000" w:themeColor="text1"/>
          <w:sz w:val="21"/>
          <w:szCs w:val="21"/>
        </w:rPr>
        <w:t xml:space="preserve">étude : </w:t>
      </w:r>
      <w:r w:rsidRPr="00214127">
        <w:rPr>
          <w:rFonts w:ascii="Garamond" w:hAnsi="Garamond"/>
          <w:color w:val="000000" w:themeColor="text1"/>
          <w:sz w:val="21"/>
          <w:szCs w:val="21"/>
        </w:rPr>
        <w:tab/>
        <w:t>L3 équipe 2</w:t>
      </w:r>
    </w:p>
    <w:p w:rsidR="00803E24" w:rsidRPr="00214127" w:rsidRDefault="00803E24" w:rsidP="00B34EB3">
      <w:pPr>
        <w:widowControl w:val="0"/>
        <w:tabs>
          <w:tab w:val="left" w:pos="56"/>
          <w:tab w:val="left" w:pos="2688"/>
        </w:tabs>
        <w:autoSpaceDE w:val="0"/>
        <w:autoSpaceDN w:val="0"/>
        <w:adjustRightInd w:val="0"/>
        <w:spacing w:after="120"/>
        <w:rPr>
          <w:rFonts w:ascii="Garamond" w:hAnsi="Garamond"/>
          <w:b/>
          <w:bCs/>
          <w:i/>
          <w:iCs/>
          <w:color w:val="000000" w:themeColor="text1"/>
          <w:sz w:val="21"/>
          <w:szCs w:val="21"/>
        </w:rPr>
      </w:pPr>
      <w:r w:rsidRPr="00214127">
        <w:rPr>
          <w:rFonts w:ascii="Garamond" w:hAnsi="Garamond"/>
          <w:b/>
          <w:bCs/>
          <w:color w:val="000000" w:themeColor="text1"/>
          <w:sz w:val="21"/>
          <w:szCs w:val="21"/>
        </w:rPr>
        <w:t xml:space="preserve">Discipline : </w:t>
      </w:r>
      <w:r w:rsidRPr="00214127">
        <w:rPr>
          <w:rFonts w:ascii="Garamond" w:hAnsi="Garamond"/>
          <w:b/>
          <w:bCs/>
          <w:color w:val="000000" w:themeColor="text1"/>
          <w:sz w:val="21"/>
          <w:szCs w:val="21"/>
        </w:rPr>
        <w:tab/>
      </w:r>
      <w:r w:rsidRPr="00214127">
        <w:rPr>
          <w:rFonts w:ascii="Garamond" w:hAnsi="Garamond"/>
          <w:color w:val="000000" w:themeColor="text1"/>
          <w:sz w:val="21"/>
          <w:szCs w:val="21"/>
        </w:rPr>
        <w:t>Droit des affaires 1 (droit des sociétés)</w:t>
      </w:r>
      <w:r w:rsidRPr="00214127">
        <w:rPr>
          <w:rFonts w:ascii="Garamond" w:hAnsi="Garamond"/>
          <w:b/>
          <w:bCs/>
          <w:i/>
          <w:iCs/>
          <w:color w:val="000000" w:themeColor="text1"/>
          <w:sz w:val="21"/>
          <w:szCs w:val="21"/>
        </w:rPr>
        <w:t xml:space="preserve"> </w:t>
      </w:r>
    </w:p>
    <w:p w:rsidR="00803E24" w:rsidRPr="00214127" w:rsidRDefault="00803E24" w:rsidP="00B34EB3">
      <w:pPr>
        <w:widowControl w:val="0"/>
        <w:tabs>
          <w:tab w:val="left" w:pos="56"/>
          <w:tab w:val="left" w:pos="2688"/>
        </w:tabs>
        <w:autoSpaceDE w:val="0"/>
        <w:autoSpaceDN w:val="0"/>
        <w:adjustRightInd w:val="0"/>
        <w:spacing w:after="120"/>
        <w:rPr>
          <w:rFonts w:ascii="Garamond" w:hAnsi="Garamond"/>
          <w:b/>
          <w:bCs/>
          <w:i/>
          <w:iCs/>
          <w:color w:val="000000" w:themeColor="text1"/>
          <w:sz w:val="21"/>
          <w:szCs w:val="21"/>
        </w:rPr>
      </w:pPr>
      <w:r w:rsidRPr="00214127">
        <w:rPr>
          <w:rFonts w:ascii="Garamond" w:hAnsi="Garamond"/>
          <w:color w:val="000000" w:themeColor="text1"/>
          <w:sz w:val="21"/>
          <w:szCs w:val="21"/>
        </w:rPr>
        <w:tab/>
      </w:r>
      <w:r w:rsidRPr="00214127">
        <w:rPr>
          <w:rFonts w:ascii="Garamond" w:hAnsi="Garamond"/>
          <w:color w:val="000000" w:themeColor="text1"/>
          <w:sz w:val="21"/>
          <w:szCs w:val="21"/>
        </w:rPr>
        <w:tab/>
        <w:t>Unités d’Enseignements Fondamentaux 1</w:t>
      </w:r>
    </w:p>
    <w:p w:rsidR="00803E24" w:rsidRPr="00214127" w:rsidRDefault="00803E24" w:rsidP="00B34EB3">
      <w:pPr>
        <w:widowControl w:val="0"/>
        <w:tabs>
          <w:tab w:val="left" w:pos="56"/>
          <w:tab w:val="left" w:pos="2694"/>
        </w:tabs>
        <w:autoSpaceDE w:val="0"/>
        <w:autoSpaceDN w:val="0"/>
        <w:adjustRightInd w:val="0"/>
        <w:spacing w:after="120"/>
        <w:rPr>
          <w:rFonts w:ascii="Garamond" w:hAnsi="Garamond"/>
          <w:bCs/>
          <w:color w:val="000000" w:themeColor="text1"/>
          <w:sz w:val="21"/>
          <w:szCs w:val="21"/>
        </w:rPr>
      </w:pPr>
      <w:r w:rsidRPr="00214127">
        <w:rPr>
          <w:rFonts w:ascii="Garamond" w:hAnsi="Garamond"/>
          <w:b/>
          <w:bCs/>
          <w:color w:val="000000" w:themeColor="text1"/>
          <w:sz w:val="21"/>
          <w:szCs w:val="21"/>
        </w:rPr>
        <w:t xml:space="preserve">Titulaire du cours : </w:t>
      </w:r>
      <w:r w:rsidRPr="00214127">
        <w:rPr>
          <w:rFonts w:ascii="Garamond" w:hAnsi="Garamond"/>
          <w:b/>
          <w:bCs/>
          <w:color w:val="000000" w:themeColor="text1"/>
          <w:sz w:val="21"/>
          <w:szCs w:val="21"/>
        </w:rPr>
        <w:tab/>
      </w:r>
      <w:r w:rsidRPr="00214127">
        <w:rPr>
          <w:rFonts w:ascii="Garamond" w:hAnsi="Garamond"/>
          <w:bCs/>
          <w:color w:val="000000" w:themeColor="text1"/>
          <w:sz w:val="21"/>
          <w:szCs w:val="21"/>
        </w:rPr>
        <w:t>Caroline Coupet</w:t>
      </w:r>
    </w:p>
    <w:p w:rsidR="00803E24" w:rsidRPr="00214127" w:rsidRDefault="00803E24" w:rsidP="00B34EB3">
      <w:pPr>
        <w:widowControl w:val="0"/>
        <w:tabs>
          <w:tab w:val="left" w:pos="56"/>
          <w:tab w:val="left" w:pos="2694"/>
        </w:tabs>
        <w:autoSpaceDE w:val="0"/>
        <w:autoSpaceDN w:val="0"/>
        <w:adjustRightInd w:val="0"/>
        <w:spacing w:after="120"/>
        <w:rPr>
          <w:rFonts w:ascii="Garamond" w:hAnsi="Garamond"/>
          <w:color w:val="000000" w:themeColor="text1"/>
          <w:sz w:val="21"/>
          <w:szCs w:val="21"/>
        </w:rPr>
      </w:pPr>
      <w:r w:rsidRPr="00214127">
        <w:rPr>
          <w:rFonts w:ascii="Garamond" w:hAnsi="Garamond"/>
          <w:b/>
          <w:color w:val="000000" w:themeColor="text1"/>
          <w:sz w:val="21"/>
          <w:szCs w:val="21"/>
        </w:rPr>
        <w:t xml:space="preserve">Durée de l’épreuve : </w:t>
      </w:r>
      <w:r w:rsidRPr="00214127">
        <w:rPr>
          <w:rFonts w:ascii="Garamond" w:hAnsi="Garamond"/>
          <w:b/>
          <w:color w:val="000000" w:themeColor="text1"/>
          <w:sz w:val="21"/>
          <w:szCs w:val="21"/>
        </w:rPr>
        <w:tab/>
      </w:r>
      <w:r w:rsidRPr="00214127">
        <w:rPr>
          <w:rFonts w:ascii="Garamond" w:hAnsi="Garamond"/>
          <w:color w:val="000000" w:themeColor="text1"/>
          <w:sz w:val="21"/>
          <w:szCs w:val="21"/>
        </w:rPr>
        <w:t>3 heures</w:t>
      </w:r>
    </w:p>
    <w:p w:rsidR="00803E24" w:rsidRPr="00214127" w:rsidRDefault="00803E24" w:rsidP="00803E24">
      <w:pPr>
        <w:widowControl w:val="0"/>
        <w:tabs>
          <w:tab w:val="left" w:pos="56"/>
          <w:tab w:val="left" w:pos="2694"/>
        </w:tabs>
        <w:autoSpaceDE w:val="0"/>
        <w:autoSpaceDN w:val="0"/>
        <w:adjustRightInd w:val="0"/>
        <w:spacing w:after="240"/>
        <w:rPr>
          <w:rFonts w:ascii="Garamond" w:hAnsi="Garamond"/>
          <w:b/>
          <w:bCs/>
          <w:color w:val="000000" w:themeColor="text1"/>
          <w:sz w:val="21"/>
          <w:szCs w:val="21"/>
        </w:rPr>
      </w:pPr>
      <w:r w:rsidRPr="00214127">
        <w:rPr>
          <w:rFonts w:ascii="Garamond" w:hAnsi="Garamond"/>
          <w:b/>
          <w:bCs/>
          <w:color w:val="000000" w:themeColor="text1"/>
          <w:sz w:val="21"/>
          <w:szCs w:val="21"/>
        </w:rPr>
        <w:t xml:space="preserve">Document autorisé : </w:t>
      </w:r>
      <w:r w:rsidRPr="00214127">
        <w:rPr>
          <w:rFonts w:ascii="Garamond" w:hAnsi="Garamond"/>
          <w:b/>
          <w:bCs/>
          <w:color w:val="000000" w:themeColor="text1"/>
          <w:sz w:val="21"/>
          <w:szCs w:val="21"/>
        </w:rPr>
        <w:tab/>
      </w:r>
      <w:r w:rsidRPr="00214127">
        <w:rPr>
          <w:rFonts w:ascii="Garamond" w:hAnsi="Garamond"/>
          <w:bCs/>
          <w:color w:val="000000" w:themeColor="text1"/>
          <w:sz w:val="21"/>
          <w:szCs w:val="21"/>
        </w:rPr>
        <w:t>Code de commerce</w:t>
      </w:r>
    </w:p>
    <w:p w:rsidR="00803E24" w:rsidRPr="00214127" w:rsidRDefault="00803E24" w:rsidP="00803E24">
      <w:pPr>
        <w:pStyle w:val="Retraitcorpsdetexte"/>
        <w:pBdr>
          <w:top w:val="single" w:sz="4" w:space="1" w:color="auto"/>
        </w:pBdr>
        <w:tabs>
          <w:tab w:val="left" w:pos="1418"/>
        </w:tabs>
        <w:spacing w:after="60" w:line="300" w:lineRule="exact"/>
        <w:ind w:left="426" w:right="277" w:firstLine="426"/>
        <w:jc w:val="center"/>
        <w:rPr>
          <w:rFonts w:ascii="Garamond" w:hAnsi="Garamond"/>
          <w:sz w:val="21"/>
          <w:szCs w:val="21"/>
        </w:rPr>
      </w:pPr>
    </w:p>
    <w:p w:rsidR="00592525" w:rsidRPr="00C45575" w:rsidRDefault="00592525" w:rsidP="00A44087">
      <w:pPr>
        <w:jc w:val="center"/>
        <w:rPr>
          <w:rFonts w:ascii="Garamond" w:hAnsi="Garamond" w:cs="Arial"/>
          <w:i/>
          <w:sz w:val="23"/>
          <w:szCs w:val="23"/>
        </w:rPr>
      </w:pPr>
      <w:r w:rsidRPr="00C45575">
        <w:rPr>
          <w:rFonts w:ascii="Garamond" w:hAnsi="Garamond" w:cs="Arial"/>
          <w:i/>
          <w:sz w:val="23"/>
          <w:szCs w:val="23"/>
        </w:rPr>
        <w:t xml:space="preserve">Ce sujet </w:t>
      </w:r>
      <w:r w:rsidRPr="007E03F7">
        <w:rPr>
          <w:rFonts w:ascii="Garamond" w:hAnsi="Garamond" w:cs="Arial"/>
          <w:i/>
          <w:sz w:val="23"/>
          <w:szCs w:val="23"/>
        </w:rPr>
        <w:t xml:space="preserve">comporte </w:t>
      </w:r>
      <w:r w:rsidR="002A77B0">
        <w:rPr>
          <w:rFonts w:ascii="Garamond" w:hAnsi="Garamond" w:cs="Arial"/>
          <w:i/>
          <w:sz w:val="23"/>
          <w:szCs w:val="23"/>
        </w:rPr>
        <w:t>3</w:t>
      </w:r>
      <w:r w:rsidRPr="007E03F7">
        <w:rPr>
          <w:rFonts w:ascii="Garamond" w:hAnsi="Garamond" w:cs="Arial"/>
          <w:i/>
          <w:sz w:val="23"/>
          <w:szCs w:val="23"/>
        </w:rPr>
        <w:t xml:space="preserve"> pages. Avant</w:t>
      </w:r>
      <w:r w:rsidRPr="00C45575">
        <w:rPr>
          <w:rFonts w:ascii="Garamond" w:hAnsi="Garamond" w:cs="Arial"/>
          <w:i/>
          <w:sz w:val="23"/>
          <w:szCs w:val="23"/>
        </w:rPr>
        <w:t xml:space="preserve"> de composer, veuillez vérifier que votre sujet est complet.</w:t>
      </w:r>
    </w:p>
    <w:p w:rsidR="00944A74" w:rsidRPr="00F0492F" w:rsidRDefault="00944A74" w:rsidP="00A44087">
      <w:pPr>
        <w:jc w:val="center"/>
        <w:rPr>
          <w:rFonts w:ascii="Garamond" w:hAnsi="Garamond"/>
          <w:i/>
          <w:sz w:val="23"/>
          <w:szCs w:val="23"/>
        </w:rPr>
      </w:pPr>
    </w:p>
    <w:p w:rsidR="00441C24" w:rsidRPr="00736BA1" w:rsidRDefault="00441C24" w:rsidP="00441C24">
      <w:pPr>
        <w:rPr>
          <w:rFonts w:ascii="Garamond" w:hAnsi="Garamond"/>
          <w:color w:val="000000" w:themeColor="text1"/>
        </w:rPr>
      </w:pPr>
      <w:r w:rsidRPr="00736BA1">
        <w:rPr>
          <w:rFonts w:ascii="Garamond" w:hAnsi="Garamond"/>
          <w:color w:val="000000" w:themeColor="text1"/>
        </w:rPr>
        <w:t>Les candidats traitent, au choix, l’un des deux sujets suivants.</w:t>
      </w:r>
    </w:p>
    <w:p w:rsidR="00AF3B73" w:rsidRPr="00736BA1" w:rsidRDefault="00AF3B73">
      <w:pPr>
        <w:rPr>
          <w:rFonts w:ascii="Garamond" w:hAnsi="Garamond"/>
        </w:rPr>
      </w:pPr>
    </w:p>
    <w:p w:rsidR="00AF3B73" w:rsidRPr="00736BA1" w:rsidRDefault="00441C24" w:rsidP="00CD2AE0">
      <w:pPr>
        <w:spacing w:after="60"/>
        <w:rPr>
          <w:rFonts w:ascii="Garamond" w:hAnsi="Garamond"/>
          <w:u w:val="single"/>
        </w:rPr>
      </w:pPr>
      <w:r w:rsidRPr="00736BA1">
        <w:rPr>
          <w:rFonts w:ascii="Garamond" w:hAnsi="Garamond"/>
          <w:b/>
        </w:rPr>
        <w:t>Sujet 1 :</w:t>
      </w:r>
      <w:r w:rsidR="00CD2AE0" w:rsidRPr="00736BA1">
        <w:rPr>
          <w:rFonts w:ascii="Garamond" w:hAnsi="Garamond"/>
        </w:rPr>
        <w:t xml:space="preserve"> </w:t>
      </w:r>
      <w:r w:rsidR="00AF3B73" w:rsidRPr="00736BA1">
        <w:rPr>
          <w:rFonts w:ascii="Garamond" w:hAnsi="Garamond"/>
        </w:rPr>
        <w:t xml:space="preserve">« Le </w:t>
      </w:r>
      <w:r w:rsidR="009141FE" w:rsidRPr="00736BA1">
        <w:rPr>
          <w:rFonts w:ascii="Garamond" w:hAnsi="Garamond"/>
        </w:rPr>
        <w:t xml:space="preserve">droit de </w:t>
      </w:r>
      <w:r w:rsidR="00AF3B73" w:rsidRPr="00736BA1">
        <w:rPr>
          <w:rFonts w:ascii="Garamond" w:hAnsi="Garamond"/>
        </w:rPr>
        <w:t>vote est un attribut essentiel de l’associé ». Commentez.</w:t>
      </w:r>
    </w:p>
    <w:p w:rsidR="00AF3B73" w:rsidRPr="00736BA1" w:rsidRDefault="00AF3B73">
      <w:pPr>
        <w:rPr>
          <w:rFonts w:ascii="Garamond" w:hAnsi="Garamond"/>
        </w:rPr>
      </w:pPr>
    </w:p>
    <w:p w:rsidR="00523A77" w:rsidRPr="00736BA1" w:rsidRDefault="00441C24">
      <w:pPr>
        <w:rPr>
          <w:rFonts w:ascii="Garamond" w:hAnsi="Garamond"/>
          <w:color w:val="000000" w:themeColor="text1"/>
        </w:rPr>
      </w:pPr>
      <w:r w:rsidRPr="00736BA1">
        <w:rPr>
          <w:rFonts w:ascii="Garamond" w:hAnsi="Garamond"/>
          <w:b/>
        </w:rPr>
        <w:t>Sujet 2 :</w:t>
      </w:r>
      <w:r w:rsidR="00AF3B73" w:rsidRPr="00736BA1">
        <w:rPr>
          <w:rFonts w:ascii="Garamond" w:hAnsi="Garamond"/>
          <w:color w:val="000000" w:themeColor="text1"/>
        </w:rPr>
        <w:t xml:space="preserve"> </w:t>
      </w:r>
      <w:r w:rsidR="00CD2AE0" w:rsidRPr="00736BA1">
        <w:rPr>
          <w:rFonts w:ascii="Garamond" w:hAnsi="Garamond"/>
          <w:color w:val="000000" w:themeColor="text1"/>
        </w:rPr>
        <w:t xml:space="preserve">Traitez le cas pratique suivant. </w:t>
      </w:r>
    </w:p>
    <w:p w:rsidR="00CD2AE0" w:rsidRPr="00736BA1" w:rsidRDefault="00CD2AE0">
      <w:pPr>
        <w:rPr>
          <w:rFonts w:ascii="Garamond" w:hAnsi="Garamond"/>
          <w:color w:val="000000" w:themeColor="text1"/>
        </w:rPr>
      </w:pPr>
    </w:p>
    <w:p w:rsidR="002277F5" w:rsidRPr="00736BA1" w:rsidRDefault="002277F5" w:rsidP="002277F5">
      <w:pPr>
        <w:spacing w:after="120" w:line="300" w:lineRule="auto"/>
        <w:jc w:val="both"/>
        <w:rPr>
          <w:rFonts w:ascii="Garamond" w:hAnsi="Garamond"/>
        </w:rPr>
      </w:pPr>
      <w:r w:rsidRPr="00736BA1">
        <w:rPr>
          <w:rFonts w:ascii="Garamond" w:hAnsi="Garamond"/>
        </w:rPr>
        <w:t xml:space="preserve">Il y a deux ans, la société par actions simplifiée Parnasse a été régulièrement constituée entre la société anonyme Euterpe (40 % du capital), Madame Uranie (30 % du capital) et Monsieur Linos (30 % du capital). Madame Uranie a été nommée présidente. </w:t>
      </w:r>
      <w:r w:rsidR="005603BF" w:rsidRPr="00736BA1">
        <w:rPr>
          <w:rFonts w:ascii="Garamond" w:hAnsi="Garamond"/>
        </w:rPr>
        <w:t>La société Parnasse</w:t>
      </w:r>
      <w:r w:rsidRPr="00736BA1">
        <w:rPr>
          <w:rFonts w:ascii="Garamond" w:hAnsi="Garamond"/>
        </w:rPr>
        <w:t xml:space="preserve"> a pour objet social « toute activité de travaux publics, enrochement, terrassement et aménagements extérieurs, tous travaux d’étanchéité et d’isolation extérieures et tous travaux pour la construction, la rénovation et l’aménagement de bâtiment ». Après deux années florissantes, la société éprouve des difficultés financières et l’atmosphère entre les associés s’est considérablement dégradée.</w:t>
      </w:r>
    </w:p>
    <w:p w:rsidR="0094306E" w:rsidRPr="00736BA1" w:rsidRDefault="0094306E" w:rsidP="0075541F">
      <w:pPr>
        <w:spacing w:after="240" w:line="300" w:lineRule="auto"/>
        <w:jc w:val="both"/>
        <w:rPr>
          <w:rFonts w:ascii="Garamond" w:hAnsi="Garamond"/>
        </w:rPr>
      </w:pPr>
      <w:r w:rsidRPr="00736BA1">
        <w:rPr>
          <w:rFonts w:ascii="Garamond" w:hAnsi="Garamond"/>
        </w:rPr>
        <w:t>Madame Deucalion, présidente-directrice générale de la SA Euterpe, vous consulte.</w:t>
      </w:r>
    </w:p>
    <w:p w:rsidR="0075541F" w:rsidRPr="00736BA1" w:rsidRDefault="0078454E" w:rsidP="0039478D">
      <w:pPr>
        <w:spacing w:after="120" w:line="300" w:lineRule="auto"/>
        <w:jc w:val="both"/>
        <w:rPr>
          <w:rFonts w:ascii="Garamond" w:hAnsi="Garamond"/>
        </w:rPr>
      </w:pPr>
      <w:r w:rsidRPr="00736BA1">
        <w:rPr>
          <w:rFonts w:ascii="Garamond" w:hAnsi="Garamond"/>
        </w:rPr>
        <w:t xml:space="preserve">1. </w:t>
      </w:r>
      <w:r w:rsidR="009866F0" w:rsidRPr="00736BA1">
        <w:rPr>
          <w:rFonts w:ascii="Garamond" w:hAnsi="Garamond"/>
        </w:rPr>
        <w:t xml:space="preserve">A ses débuts, la </w:t>
      </w:r>
      <w:r w:rsidR="00C63096" w:rsidRPr="00736BA1">
        <w:rPr>
          <w:rFonts w:ascii="Garamond" w:hAnsi="Garamond"/>
        </w:rPr>
        <w:t xml:space="preserve">SAS </w:t>
      </w:r>
      <w:r w:rsidR="00A70677" w:rsidRPr="00736BA1">
        <w:rPr>
          <w:rFonts w:ascii="Garamond" w:hAnsi="Garamond"/>
        </w:rPr>
        <w:t>Parnasse</w:t>
      </w:r>
      <w:r w:rsidR="00662C02" w:rsidRPr="00736BA1">
        <w:rPr>
          <w:rFonts w:ascii="Garamond" w:hAnsi="Garamond"/>
        </w:rPr>
        <w:t xml:space="preserve"> </w:t>
      </w:r>
      <w:r w:rsidR="009866F0" w:rsidRPr="00736BA1">
        <w:rPr>
          <w:rFonts w:ascii="Garamond" w:hAnsi="Garamond"/>
        </w:rPr>
        <w:t xml:space="preserve">avait acheté à crédit </w:t>
      </w:r>
      <w:r w:rsidR="00636C0D" w:rsidRPr="00736BA1">
        <w:rPr>
          <w:rFonts w:ascii="Garamond" w:hAnsi="Garamond"/>
        </w:rPr>
        <w:t>de coûteux outils de construction</w:t>
      </w:r>
      <w:r w:rsidR="009866F0" w:rsidRPr="00736BA1">
        <w:rPr>
          <w:rFonts w:ascii="Garamond" w:hAnsi="Garamond"/>
        </w:rPr>
        <w:t>. Les dernières échéances ont été laissées impayées</w:t>
      </w:r>
      <w:r w:rsidR="00AB715F" w:rsidRPr="00736BA1">
        <w:rPr>
          <w:rFonts w:ascii="Garamond" w:hAnsi="Garamond"/>
        </w:rPr>
        <w:t>.</w:t>
      </w:r>
      <w:r w:rsidR="009866F0" w:rsidRPr="00736BA1">
        <w:rPr>
          <w:rFonts w:ascii="Garamond" w:hAnsi="Garamond"/>
        </w:rPr>
        <w:t xml:space="preserve"> Lassé d’attendre, le vendeur </w:t>
      </w:r>
      <w:r w:rsidR="00A70677" w:rsidRPr="00736BA1">
        <w:rPr>
          <w:rFonts w:ascii="Garamond" w:hAnsi="Garamond"/>
        </w:rPr>
        <w:t>prétend qu’il va</w:t>
      </w:r>
      <w:r w:rsidRPr="00736BA1">
        <w:rPr>
          <w:rFonts w:ascii="Garamond" w:hAnsi="Garamond"/>
        </w:rPr>
        <w:t xml:space="preserve"> poursuivre </w:t>
      </w:r>
      <w:r w:rsidR="00662C02" w:rsidRPr="00736BA1">
        <w:rPr>
          <w:rFonts w:ascii="Garamond" w:hAnsi="Garamond"/>
        </w:rPr>
        <w:t xml:space="preserve">la </w:t>
      </w:r>
      <w:r w:rsidR="00EC6D90" w:rsidRPr="00736BA1">
        <w:rPr>
          <w:rFonts w:ascii="Garamond" w:hAnsi="Garamond"/>
        </w:rPr>
        <w:t>SA</w:t>
      </w:r>
      <w:r w:rsidR="00662C02" w:rsidRPr="00736BA1">
        <w:rPr>
          <w:rFonts w:ascii="Garamond" w:hAnsi="Garamond"/>
        </w:rPr>
        <w:t xml:space="preserve"> Euterpe</w:t>
      </w:r>
      <w:r w:rsidR="00AB715F" w:rsidRPr="00736BA1">
        <w:rPr>
          <w:rFonts w:ascii="Garamond" w:hAnsi="Garamond"/>
        </w:rPr>
        <w:t>.</w:t>
      </w:r>
      <w:r w:rsidR="000503AD" w:rsidRPr="00736BA1">
        <w:rPr>
          <w:rFonts w:ascii="Garamond" w:hAnsi="Garamond"/>
        </w:rPr>
        <w:t xml:space="preserve"> Madame </w:t>
      </w:r>
      <w:r w:rsidR="003F503D" w:rsidRPr="00736BA1">
        <w:rPr>
          <w:rFonts w:ascii="Garamond" w:hAnsi="Garamond"/>
        </w:rPr>
        <w:t>Deucalion</w:t>
      </w:r>
      <w:r w:rsidR="000503AD" w:rsidRPr="00736BA1">
        <w:rPr>
          <w:rFonts w:ascii="Garamond" w:hAnsi="Garamond"/>
        </w:rPr>
        <w:t xml:space="preserve"> </w:t>
      </w:r>
      <w:r w:rsidR="003563CC" w:rsidRPr="00736BA1">
        <w:rPr>
          <w:rFonts w:ascii="Garamond" w:hAnsi="Garamond"/>
        </w:rPr>
        <w:t>s’</w:t>
      </w:r>
      <w:r w:rsidR="00A70677" w:rsidRPr="00736BA1">
        <w:rPr>
          <w:rFonts w:ascii="Garamond" w:hAnsi="Garamond"/>
        </w:rPr>
        <w:t>agace</w:t>
      </w:r>
      <w:r w:rsidR="003563CC" w:rsidRPr="00736BA1">
        <w:rPr>
          <w:rFonts w:ascii="Garamond" w:hAnsi="Garamond"/>
        </w:rPr>
        <w:t xml:space="preserve"> de la menace ainsi agitée par le vendeur. </w:t>
      </w:r>
      <w:r w:rsidR="005761E9" w:rsidRPr="00736BA1">
        <w:rPr>
          <w:rFonts w:ascii="Garamond" w:hAnsi="Garamond"/>
        </w:rPr>
        <w:t xml:space="preserve">Après avoir </w:t>
      </w:r>
      <w:r w:rsidR="00E01B47" w:rsidRPr="00736BA1">
        <w:rPr>
          <w:rFonts w:ascii="Garamond" w:hAnsi="Garamond"/>
        </w:rPr>
        <w:t>fouillé</w:t>
      </w:r>
      <w:r w:rsidR="005761E9" w:rsidRPr="00736BA1">
        <w:rPr>
          <w:rFonts w:ascii="Garamond" w:hAnsi="Garamond"/>
        </w:rPr>
        <w:t xml:space="preserve"> les archives de la société, elle a retrouvé le contrat conclu : il a été signé par </w:t>
      </w:r>
      <w:r w:rsidR="00C6794D" w:rsidRPr="00736BA1">
        <w:rPr>
          <w:rFonts w:ascii="Garamond" w:hAnsi="Garamond"/>
        </w:rPr>
        <w:t>l</w:t>
      </w:r>
      <w:r w:rsidR="003737BF" w:rsidRPr="00736BA1">
        <w:rPr>
          <w:rFonts w:ascii="Garamond" w:hAnsi="Garamond"/>
        </w:rPr>
        <w:t>e représentant de la</w:t>
      </w:r>
      <w:r w:rsidR="00C6794D" w:rsidRPr="00736BA1">
        <w:rPr>
          <w:rFonts w:ascii="Garamond" w:hAnsi="Garamond"/>
        </w:rPr>
        <w:t xml:space="preserve"> SA Euterpe </w:t>
      </w:r>
      <w:r w:rsidR="005761E9" w:rsidRPr="00736BA1">
        <w:rPr>
          <w:rFonts w:ascii="Garamond" w:hAnsi="Garamond"/>
        </w:rPr>
        <w:t xml:space="preserve">le 5 janvier 2021, soit 15 jours après la signature des statuts, au nom et pour le compte de la société en formation </w:t>
      </w:r>
      <w:r w:rsidR="007D1535" w:rsidRPr="00736BA1">
        <w:rPr>
          <w:rFonts w:ascii="Garamond" w:hAnsi="Garamond"/>
        </w:rPr>
        <w:t>Parnasse</w:t>
      </w:r>
      <w:r w:rsidR="005761E9" w:rsidRPr="00736BA1">
        <w:rPr>
          <w:rFonts w:ascii="Garamond" w:hAnsi="Garamond"/>
        </w:rPr>
        <w:t>. Elle se souvient</w:t>
      </w:r>
      <w:r w:rsidR="00E01B47" w:rsidRPr="00736BA1">
        <w:rPr>
          <w:rFonts w:ascii="Garamond" w:hAnsi="Garamond"/>
        </w:rPr>
        <w:t xml:space="preserve"> aussi que</w:t>
      </w:r>
      <w:r w:rsidR="00D02012" w:rsidRPr="00736BA1">
        <w:rPr>
          <w:rFonts w:ascii="Garamond" w:hAnsi="Garamond"/>
        </w:rPr>
        <w:t>, lors de la signature des statuts,</w:t>
      </w:r>
      <w:r w:rsidR="00E01B47" w:rsidRPr="00736BA1">
        <w:rPr>
          <w:rFonts w:ascii="Garamond" w:hAnsi="Garamond"/>
        </w:rPr>
        <w:t xml:space="preserve"> les trois fondateurs avaient donné un mandat</w:t>
      </w:r>
      <w:r w:rsidR="00754186" w:rsidRPr="00736BA1">
        <w:rPr>
          <w:rFonts w:ascii="Garamond" w:hAnsi="Garamond"/>
        </w:rPr>
        <w:t xml:space="preserve"> à la SA Euterpe </w:t>
      </w:r>
      <w:r w:rsidR="00AF1D0C" w:rsidRPr="00736BA1">
        <w:rPr>
          <w:rFonts w:ascii="Garamond" w:hAnsi="Garamond"/>
        </w:rPr>
        <w:t xml:space="preserve">pour que </w:t>
      </w:r>
      <w:r w:rsidR="002C476F" w:rsidRPr="00736BA1">
        <w:rPr>
          <w:rFonts w:ascii="Garamond" w:hAnsi="Garamond"/>
        </w:rPr>
        <w:t xml:space="preserve">certains </w:t>
      </w:r>
      <w:r w:rsidR="00966D41" w:rsidRPr="00736BA1">
        <w:rPr>
          <w:rFonts w:ascii="Garamond" w:hAnsi="Garamond"/>
        </w:rPr>
        <w:t>actes</w:t>
      </w:r>
      <w:r w:rsidR="00320E1B" w:rsidRPr="00736BA1">
        <w:rPr>
          <w:rFonts w:ascii="Garamond" w:hAnsi="Garamond"/>
        </w:rPr>
        <w:t>,</w:t>
      </w:r>
      <w:r w:rsidR="00966D41" w:rsidRPr="00736BA1">
        <w:rPr>
          <w:rFonts w:ascii="Garamond" w:hAnsi="Garamond"/>
        </w:rPr>
        <w:t xml:space="preserve"> utiles au lancement de l’activité sociale</w:t>
      </w:r>
      <w:r w:rsidR="00320E1B" w:rsidRPr="00736BA1">
        <w:rPr>
          <w:rFonts w:ascii="Garamond" w:hAnsi="Garamond"/>
        </w:rPr>
        <w:t>,</w:t>
      </w:r>
      <w:r w:rsidR="00AF1D0C" w:rsidRPr="00736BA1">
        <w:rPr>
          <w:rFonts w:ascii="Garamond" w:hAnsi="Garamond"/>
        </w:rPr>
        <w:t xml:space="preserve"> puissent être conclus</w:t>
      </w:r>
      <w:r w:rsidR="00966D41" w:rsidRPr="00736BA1">
        <w:rPr>
          <w:rFonts w:ascii="Garamond" w:hAnsi="Garamond"/>
        </w:rPr>
        <w:t xml:space="preserve">. </w:t>
      </w:r>
    </w:p>
    <w:p w:rsidR="003563CC" w:rsidRPr="00736BA1" w:rsidRDefault="00200F9D" w:rsidP="00200F9D">
      <w:pPr>
        <w:spacing w:after="120" w:line="300" w:lineRule="auto"/>
        <w:jc w:val="both"/>
        <w:rPr>
          <w:rFonts w:ascii="Garamond" w:hAnsi="Garamond"/>
        </w:rPr>
      </w:pPr>
      <w:r w:rsidRPr="00736BA1">
        <w:rPr>
          <w:rFonts w:ascii="Garamond" w:hAnsi="Garamond"/>
        </w:rPr>
        <w:t>La SA Euterpe, pourrait-elle</w:t>
      </w:r>
      <w:r w:rsidR="003563CC" w:rsidRPr="00736BA1">
        <w:rPr>
          <w:rFonts w:ascii="Garamond" w:hAnsi="Garamond"/>
        </w:rPr>
        <w:t xml:space="preserve"> être tenue d’assumer le paiement des échéances restantes et, si tel était le cas, disposerait-elle d’un recours contre ses coassociés ?</w:t>
      </w:r>
    </w:p>
    <w:p w:rsidR="00901FD0" w:rsidRPr="00736BA1" w:rsidRDefault="00DB6D72" w:rsidP="008A00C4">
      <w:pPr>
        <w:spacing w:before="240" w:after="120" w:line="300" w:lineRule="auto"/>
        <w:jc w:val="both"/>
        <w:rPr>
          <w:rFonts w:ascii="Garamond" w:hAnsi="Garamond"/>
        </w:rPr>
      </w:pPr>
      <w:r w:rsidRPr="00736BA1">
        <w:rPr>
          <w:rFonts w:ascii="Garamond" w:hAnsi="Garamond"/>
        </w:rPr>
        <w:t xml:space="preserve">2. </w:t>
      </w:r>
      <w:r w:rsidR="0094306E" w:rsidRPr="00736BA1">
        <w:rPr>
          <w:rFonts w:ascii="Garamond" w:hAnsi="Garamond"/>
        </w:rPr>
        <w:t xml:space="preserve">Au vu des difficultés sociales, Madame Deucalion </w:t>
      </w:r>
      <w:r w:rsidR="0022661D" w:rsidRPr="00736BA1">
        <w:rPr>
          <w:rFonts w:ascii="Garamond" w:hAnsi="Garamond"/>
        </w:rPr>
        <w:t>a proposé d’augmenter le capital social</w:t>
      </w:r>
      <w:r w:rsidR="00427E0B" w:rsidRPr="00736BA1">
        <w:rPr>
          <w:rFonts w:ascii="Garamond" w:hAnsi="Garamond"/>
        </w:rPr>
        <w:t xml:space="preserve"> de la SAS Parnasse</w:t>
      </w:r>
      <w:r w:rsidR="0022661D" w:rsidRPr="00736BA1">
        <w:rPr>
          <w:rFonts w:ascii="Garamond" w:hAnsi="Garamond"/>
        </w:rPr>
        <w:t>.</w:t>
      </w:r>
      <w:r w:rsidR="000078AD" w:rsidRPr="00736BA1">
        <w:rPr>
          <w:rFonts w:ascii="Garamond" w:hAnsi="Garamond"/>
        </w:rPr>
        <w:t xml:space="preserve"> </w:t>
      </w:r>
      <w:r w:rsidR="00AE3240" w:rsidRPr="00736BA1">
        <w:rPr>
          <w:rFonts w:ascii="Garamond" w:hAnsi="Garamond"/>
        </w:rPr>
        <w:t xml:space="preserve">La SA Euterpe est prête, en effet, à </w:t>
      </w:r>
      <w:r w:rsidR="00890307" w:rsidRPr="00736BA1">
        <w:rPr>
          <w:rFonts w:ascii="Garamond" w:hAnsi="Garamond"/>
        </w:rPr>
        <w:t>participer au refinancement de la société</w:t>
      </w:r>
      <w:r w:rsidR="00491B32" w:rsidRPr="00736BA1">
        <w:rPr>
          <w:rFonts w:ascii="Garamond" w:hAnsi="Garamond"/>
        </w:rPr>
        <w:t xml:space="preserve">. </w:t>
      </w:r>
      <w:r w:rsidR="00027D7B" w:rsidRPr="00736BA1">
        <w:rPr>
          <w:rFonts w:ascii="Garamond" w:hAnsi="Garamond"/>
        </w:rPr>
        <w:t xml:space="preserve">Elle a </w:t>
      </w:r>
      <w:r w:rsidR="00027D7B" w:rsidRPr="00736BA1">
        <w:rPr>
          <w:rFonts w:ascii="Garamond" w:hAnsi="Garamond"/>
        </w:rPr>
        <w:lastRenderedPageBreak/>
        <w:t xml:space="preserve">régulièrement soumis </w:t>
      </w:r>
      <w:r w:rsidR="009A2788" w:rsidRPr="00736BA1">
        <w:rPr>
          <w:rFonts w:ascii="Garamond" w:hAnsi="Garamond"/>
        </w:rPr>
        <w:t xml:space="preserve">à la dernière assemblée des associés </w:t>
      </w:r>
      <w:r w:rsidR="00027D7B" w:rsidRPr="00736BA1">
        <w:rPr>
          <w:rFonts w:ascii="Garamond" w:hAnsi="Garamond"/>
        </w:rPr>
        <w:t xml:space="preserve">une résolution en ce sens. </w:t>
      </w:r>
      <w:r w:rsidR="00491B32" w:rsidRPr="00736BA1">
        <w:rPr>
          <w:rFonts w:ascii="Garamond" w:hAnsi="Garamond"/>
        </w:rPr>
        <w:t>Monsieur Linos</w:t>
      </w:r>
      <w:r w:rsidR="00027D7B" w:rsidRPr="00736BA1">
        <w:rPr>
          <w:rFonts w:ascii="Garamond" w:hAnsi="Garamond"/>
        </w:rPr>
        <w:t xml:space="preserve"> a voté favorablement </w:t>
      </w:r>
      <w:r w:rsidR="005961CF" w:rsidRPr="00736BA1">
        <w:rPr>
          <w:rFonts w:ascii="Garamond" w:hAnsi="Garamond"/>
        </w:rPr>
        <w:t xml:space="preserve">à </w:t>
      </w:r>
      <w:r w:rsidR="001F7B6A" w:rsidRPr="00736BA1">
        <w:rPr>
          <w:rFonts w:ascii="Garamond" w:hAnsi="Garamond"/>
        </w:rPr>
        <w:t>cette résolution de nature à tirer la société de ses difficultés.</w:t>
      </w:r>
      <w:r w:rsidR="00027D7B" w:rsidRPr="00736BA1">
        <w:rPr>
          <w:rFonts w:ascii="Garamond" w:hAnsi="Garamond"/>
        </w:rPr>
        <w:t xml:space="preserve"> </w:t>
      </w:r>
      <w:r w:rsidR="009322D7" w:rsidRPr="00736BA1">
        <w:rPr>
          <w:rFonts w:ascii="Garamond" w:hAnsi="Garamond"/>
        </w:rPr>
        <w:t xml:space="preserve">Cependant, </w:t>
      </w:r>
      <w:r w:rsidR="00337602" w:rsidRPr="00736BA1">
        <w:rPr>
          <w:rFonts w:ascii="Garamond" w:hAnsi="Garamond"/>
        </w:rPr>
        <w:t>Madame Uranie</w:t>
      </w:r>
      <w:r w:rsidR="008F533C" w:rsidRPr="00736BA1">
        <w:rPr>
          <w:rFonts w:ascii="Garamond" w:hAnsi="Garamond"/>
        </w:rPr>
        <w:t xml:space="preserve"> </w:t>
      </w:r>
      <w:r w:rsidR="009D14E8" w:rsidRPr="00736BA1">
        <w:rPr>
          <w:rFonts w:ascii="Garamond" w:hAnsi="Garamond"/>
        </w:rPr>
        <w:t>s’</w:t>
      </w:r>
      <w:r w:rsidR="001F7B6A" w:rsidRPr="00736BA1">
        <w:rPr>
          <w:rFonts w:ascii="Garamond" w:hAnsi="Garamond"/>
        </w:rPr>
        <w:t xml:space="preserve">y est </w:t>
      </w:r>
      <w:r w:rsidR="009D14E8" w:rsidRPr="00736BA1">
        <w:rPr>
          <w:rFonts w:ascii="Garamond" w:hAnsi="Garamond"/>
        </w:rPr>
        <w:t>oppos</w:t>
      </w:r>
      <w:r w:rsidR="001F7B6A" w:rsidRPr="00736BA1">
        <w:rPr>
          <w:rFonts w:ascii="Garamond" w:hAnsi="Garamond"/>
        </w:rPr>
        <w:t xml:space="preserve">ée, </w:t>
      </w:r>
      <w:r w:rsidR="00890C3D" w:rsidRPr="00736BA1">
        <w:rPr>
          <w:rFonts w:ascii="Garamond" w:hAnsi="Garamond"/>
        </w:rPr>
        <w:t>ce qui a entraîné le rejet de la résolution</w:t>
      </w:r>
      <w:r w:rsidR="00841FFD" w:rsidRPr="00736BA1">
        <w:rPr>
          <w:rFonts w:ascii="Garamond" w:hAnsi="Garamond"/>
        </w:rPr>
        <w:t xml:space="preserve">. </w:t>
      </w:r>
    </w:p>
    <w:p w:rsidR="0023161D" w:rsidRPr="00736BA1" w:rsidRDefault="00762F21" w:rsidP="00901FD0">
      <w:pPr>
        <w:spacing w:after="120" w:line="300" w:lineRule="auto"/>
        <w:jc w:val="both"/>
        <w:rPr>
          <w:rFonts w:ascii="Garamond" w:hAnsi="Garamond"/>
        </w:rPr>
      </w:pPr>
      <w:r w:rsidRPr="00736BA1">
        <w:rPr>
          <w:rFonts w:ascii="Garamond" w:hAnsi="Garamond"/>
        </w:rPr>
        <w:t xml:space="preserve">Madame Deucalion </w:t>
      </w:r>
      <w:r w:rsidR="007C1A8A" w:rsidRPr="00736BA1">
        <w:rPr>
          <w:rFonts w:ascii="Garamond" w:hAnsi="Garamond"/>
        </w:rPr>
        <w:t xml:space="preserve">vous demande </w:t>
      </w:r>
      <w:r w:rsidR="003C3AFB" w:rsidRPr="00736BA1">
        <w:rPr>
          <w:rFonts w:ascii="Garamond" w:hAnsi="Garamond"/>
        </w:rPr>
        <w:t xml:space="preserve">s’il existe un moyen de </w:t>
      </w:r>
      <w:r w:rsidR="00B5250B" w:rsidRPr="00736BA1">
        <w:rPr>
          <w:rFonts w:ascii="Garamond" w:hAnsi="Garamond"/>
        </w:rPr>
        <w:t>passer outre cette opposition.</w:t>
      </w:r>
    </w:p>
    <w:p w:rsidR="0000341D" w:rsidRPr="00736BA1" w:rsidRDefault="0023161D" w:rsidP="008A00C4">
      <w:pPr>
        <w:spacing w:before="240" w:after="120" w:line="300" w:lineRule="auto"/>
        <w:jc w:val="both"/>
        <w:rPr>
          <w:rFonts w:ascii="Garamond" w:hAnsi="Garamond"/>
        </w:rPr>
      </w:pPr>
      <w:r w:rsidRPr="00736BA1">
        <w:rPr>
          <w:rFonts w:ascii="Garamond" w:hAnsi="Garamond"/>
        </w:rPr>
        <w:t xml:space="preserve">3. </w:t>
      </w:r>
      <w:r w:rsidR="00EF518D" w:rsidRPr="00736BA1">
        <w:rPr>
          <w:rFonts w:ascii="Garamond" w:hAnsi="Garamond"/>
        </w:rPr>
        <w:t xml:space="preserve">Madame </w:t>
      </w:r>
      <w:r w:rsidR="003F503D" w:rsidRPr="00736BA1">
        <w:rPr>
          <w:rFonts w:ascii="Garamond" w:hAnsi="Garamond"/>
        </w:rPr>
        <w:t>Deucalion</w:t>
      </w:r>
      <w:r w:rsidR="00EF518D" w:rsidRPr="00736BA1">
        <w:rPr>
          <w:rFonts w:ascii="Garamond" w:hAnsi="Garamond"/>
        </w:rPr>
        <w:t xml:space="preserve"> </w:t>
      </w:r>
      <w:r w:rsidR="00290588" w:rsidRPr="00736BA1">
        <w:rPr>
          <w:rFonts w:ascii="Garamond" w:hAnsi="Garamond"/>
        </w:rPr>
        <w:t xml:space="preserve">impute une grande partie des déboires de la </w:t>
      </w:r>
      <w:r w:rsidR="005C14B7" w:rsidRPr="00736BA1">
        <w:rPr>
          <w:rFonts w:ascii="Garamond" w:hAnsi="Garamond"/>
        </w:rPr>
        <w:t>SAS Parnasse</w:t>
      </w:r>
      <w:r w:rsidR="00290588" w:rsidRPr="00736BA1">
        <w:rPr>
          <w:rFonts w:ascii="Garamond" w:hAnsi="Garamond"/>
        </w:rPr>
        <w:t xml:space="preserve"> à Madame Uranie. </w:t>
      </w:r>
      <w:r w:rsidR="00194D03" w:rsidRPr="00736BA1">
        <w:rPr>
          <w:rFonts w:ascii="Garamond" w:hAnsi="Garamond"/>
        </w:rPr>
        <w:t xml:space="preserve">En effet, </w:t>
      </w:r>
      <w:r w:rsidR="001F21CC" w:rsidRPr="00736BA1">
        <w:rPr>
          <w:rFonts w:ascii="Garamond" w:hAnsi="Garamond"/>
        </w:rPr>
        <w:t>non seulement elle s’est opposée à</w:t>
      </w:r>
      <w:r w:rsidR="00CE3387" w:rsidRPr="00736BA1">
        <w:rPr>
          <w:rFonts w:ascii="Garamond" w:hAnsi="Garamond"/>
        </w:rPr>
        <w:t xml:space="preserve"> l’augmentation de capital proposée, mais encore</w:t>
      </w:r>
      <w:r w:rsidR="00776B44" w:rsidRPr="00736BA1">
        <w:rPr>
          <w:rFonts w:ascii="Garamond" w:hAnsi="Garamond"/>
        </w:rPr>
        <w:t xml:space="preserve"> </w:t>
      </w:r>
      <w:r w:rsidR="00194D03" w:rsidRPr="00736BA1">
        <w:rPr>
          <w:rFonts w:ascii="Garamond" w:hAnsi="Garamond"/>
        </w:rPr>
        <w:t>sa</w:t>
      </w:r>
      <w:r w:rsidR="009734B2" w:rsidRPr="00736BA1">
        <w:rPr>
          <w:rFonts w:ascii="Garamond" w:hAnsi="Garamond"/>
        </w:rPr>
        <w:t xml:space="preserve"> gestion est défaillante. En outre, </w:t>
      </w:r>
      <w:r w:rsidR="00DB6EF6" w:rsidRPr="00736BA1">
        <w:rPr>
          <w:rFonts w:ascii="Garamond" w:hAnsi="Garamond"/>
        </w:rPr>
        <w:t xml:space="preserve">Madame Uranie </w:t>
      </w:r>
      <w:r w:rsidR="0039478D" w:rsidRPr="00736BA1">
        <w:rPr>
          <w:rFonts w:ascii="Garamond" w:hAnsi="Garamond"/>
        </w:rPr>
        <w:t xml:space="preserve">a créé une nouvelle société avec son époux il y a </w:t>
      </w:r>
      <w:r w:rsidR="00DB6EF6" w:rsidRPr="00736BA1">
        <w:rPr>
          <w:rFonts w:ascii="Garamond" w:hAnsi="Garamond"/>
        </w:rPr>
        <w:t>six</w:t>
      </w:r>
      <w:r w:rsidR="0034614E" w:rsidRPr="00736BA1">
        <w:rPr>
          <w:rFonts w:ascii="Garamond" w:hAnsi="Garamond"/>
        </w:rPr>
        <w:t xml:space="preserve"> </w:t>
      </w:r>
      <w:r w:rsidR="0039478D" w:rsidRPr="00736BA1">
        <w:rPr>
          <w:rFonts w:ascii="Garamond" w:hAnsi="Garamond"/>
        </w:rPr>
        <w:t>mois</w:t>
      </w:r>
      <w:r w:rsidR="00D337C5" w:rsidRPr="00736BA1">
        <w:rPr>
          <w:rFonts w:ascii="Garamond" w:hAnsi="Garamond"/>
        </w:rPr>
        <w:t>. Or la société nouvellement créée a remporté plusieurs marchés auxquels la SAS Parnasse aurait pu prétendre.</w:t>
      </w:r>
      <w:r w:rsidR="008A00C4" w:rsidRPr="00736BA1">
        <w:rPr>
          <w:rFonts w:ascii="Garamond" w:hAnsi="Garamond"/>
        </w:rPr>
        <w:t xml:space="preserve"> </w:t>
      </w:r>
    </w:p>
    <w:p w:rsidR="008C7525" w:rsidRPr="00736BA1" w:rsidRDefault="005B74CB" w:rsidP="00A94E16">
      <w:pPr>
        <w:pStyle w:val="Paragraphedeliste"/>
        <w:numPr>
          <w:ilvl w:val="0"/>
          <w:numId w:val="6"/>
        </w:numPr>
        <w:spacing w:before="60" w:after="120" w:line="300" w:lineRule="auto"/>
        <w:ind w:left="567" w:hanging="357"/>
        <w:contextualSpacing w:val="0"/>
        <w:jc w:val="both"/>
        <w:rPr>
          <w:rFonts w:ascii="Garamond" w:hAnsi="Garamond"/>
        </w:rPr>
      </w:pPr>
      <w:r w:rsidRPr="00736BA1">
        <w:rPr>
          <w:rFonts w:ascii="Garamond" w:hAnsi="Garamond"/>
        </w:rPr>
        <w:t xml:space="preserve">Madame Deucalion </w:t>
      </w:r>
      <w:r w:rsidR="008A00C4" w:rsidRPr="00736BA1">
        <w:rPr>
          <w:rFonts w:ascii="Garamond" w:hAnsi="Garamond"/>
        </w:rPr>
        <w:t xml:space="preserve">voudrait </w:t>
      </w:r>
      <w:r w:rsidR="00AB7CF5" w:rsidRPr="00736BA1">
        <w:rPr>
          <w:rFonts w:ascii="Garamond" w:hAnsi="Garamond"/>
        </w:rPr>
        <w:t>obtenir le départ de la société de</w:t>
      </w:r>
      <w:r w:rsidR="008A00C4" w:rsidRPr="00736BA1">
        <w:rPr>
          <w:rFonts w:ascii="Garamond" w:hAnsi="Garamond"/>
        </w:rPr>
        <w:t xml:space="preserve"> </w:t>
      </w:r>
      <w:r w:rsidR="003F503D" w:rsidRPr="00736BA1">
        <w:rPr>
          <w:rFonts w:ascii="Garamond" w:hAnsi="Garamond"/>
        </w:rPr>
        <w:t>Madame Uranie</w:t>
      </w:r>
      <w:r w:rsidR="008A00C4" w:rsidRPr="00736BA1">
        <w:rPr>
          <w:rFonts w:ascii="Garamond" w:hAnsi="Garamond"/>
        </w:rPr>
        <w:t xml:space="preserve">. Elle </w:t>
      </w:r>
      <w:r w:rsidR="00AB7CF5" w:rsidRPr="00736BA1">
        <w:rPr>
          <w:rFonts w:ascii="Garamond" w:hAnsi="Garamond"/>
        </w:rPr>
        <w:t xml:space="preserve">vous </w:t>
      </w:r>
      <w:r w:rsidR="008A00C4" w:rsidRPr="00736BA1">
        <w:rPr>
          <w:rFonts w:ascii="Garamond" w:hAnsi="Garamond"/>
        </w:rPr>
        <w:t>interroge</w:t>
      </w:r>
      <w:r w:rsidR="00AB7CF5" w:rsidRPr="00736BA1">
        <w:rPr>
          <w:rFonts w:ascii="Garamond" w:hAnsi="Garamond"/>
        </w:rPr>
        <w:t xml:space="preserve"> </w:t>
      </w:r>
      <w:r w:rsidR="008A00C4" w:rsidRPr="00736BA1">
        <w:rPr>
          <w:rFonts w:ascii="Garamond" w:hAnsi="Garamond"/>
        </w:rPr>
        <w:t>sur la marche à suivre</w:t>
      </w:r>
      <w:r w:rsidR="00D42F33" w:rsidRPr="00736BA1">
        <w:rPr>
          <w:rFonts w:ascii="Garamond" w:hAnsi="Garamond"/>
        </w:rPr>
        <w:t xml:space="preserve"> pour parvenir à ses fins</w:t>
      </w:r>
      <w:r w:rsidR="00E20E98" w:rsidRPr="00736BA1">
        <w:rPr>
          <w:rFonts w:ascii="Garamond" w:hAnsi="Garamond"/>
        </w:rPr>
        <w:t>, d’une manière ou d’une autre</w:t>
      </w:r>
      <w:r w:rsidR="00AB7CF5" w:rsidRPr="00736BA1">
        <w:rPr>
          <w:rFonts w:ascii="Garamond" w:hAnsi="Garamond"/>
        </w:rPr>
        <w:t xml:space="preserve">. </w:t>
      </w:r>
      <w:r w:rsidRPr="00736BA1">
        <w:rPr>
          <w:rFonts w:ascii="Garamond" w:hAnsi="Garamond"/>
        </w:rPr>
        <w:t>Indiquez-lui pas à pas ce qu’il convient de faire et aidez-la</w:t>
      </w:r>
      <w:r w:rsidR="00886C78" w:rsidRPr="00736BA1">
        <w:rPr>
          <w:rFonts w:ascii="Garamond" w:hAnsi="Garamond"/>
        </w:rPr>
        <w:t xml:space="preserve"> </w:t>
      </w:r>
      <w:r w:rsidRPr="00736BA1">
        <w:rPr>
          <w:rFonts w:ascii="Garamond" w:hAnsi="Garamond"/>
        </w:rPr>
        <w:t xml:space="preserve">à surmonter les difficultés éventuelles. </w:t>
      </w:r>
    </w:p>
    <w:p w:rsidR="008C2896" w:rsidRPr="00736BA1" w:rsidRDefault="00F302A2" w:rsidP="00A94E16">
      <w:pPr>
        <w:pStyle w:val="Paragraphedeliste"/>
        <w:numPr>
          <w:ilvl w:val="0"/>
          <w:numId w:val="6"/>
        </w:numPr>
        <w:spacing w:before="60" w:after="120" w:line="300" w:lineRule="auto"/>
        <w:ind w:left="567"/>
        <w:jc w:val="both"/>
        <w:rPr>
          <w:rFonts w:ascii="Garamond" w:hAnsi="Garamond"/>
        </w:rPr>
      </w:pPr>
      <w:r w:rsidRPr="00736BA1">
        <w:rPr>
          <w:rFonts w:ascii="Garamond" w:hAnsi="Garamond"/>
        </w:rPr>
        <w:t xml:space="preserve">En outre, </w:t>
      </w:r>
      <w:r w:rsidR="00E020CC" w:rsidRPr="00736BA1">
        <w:rPr>
          <w:rFonts w:ascii="Garamond" w:hAnsi="Garamond"/>
        </w:rPr>
        <w:t>elle</w:t>
      </w:r>
      <w:r w:rsidR="00886C78" w:rsidRPr="00736BA1">
        <w:rPr>
          <w:rFonts w:ascii="Garamond" w:hAnsi="Garamond"/>
        </w:rPr>
        <w:t xml:space="preserve"> </w:t>
      </w:r>
      <w:r w:rsidR="00B30497" w:rsidRPr="00736BA1">
        <w:rPr>
          <w:rFonts w:ascii="Garamond" w:hAnsi="Garamond"/>
        </w:rPr>
        <w:t>voudrait engager</w:t>
      </w:r>
      <w:r w:rsidR="00886C78" w:rsidRPr="00736BA1">
        <w:rPr>
          <w:rFonts w:ascii="Garamond" w:hAnsi="Garamond"/>
        </w:rPr>
        <w:t xml:space="preserve"> la responsabilité de Madame Uranie</w:t>
      </w:r>
      <w:r w:rsidR="000B356F" w:rsidRPr="00736BA1">
        <w:rPr>
          <w:rFonts w:ascii="Garamond" w:hAnsi="Garamond"/>
        </w:rPr>
        <w:t xml:space="preserve"> et vous demande conseil.</w:t>
      </w:r>
    </w:p>
    <w:p w:rsidR="00AB7CF5" w:rsidRPr="00736BA1" w:rsidRDefault="005044F1" w:rsidP="00A645AA">
      <w:pPr>
        <w:spacing w:before="60" w:after="120" w:line="300" w:lineRule="auto"/>
        <w:jc w:val="both"/>
        <w:rPr>
          <w:rFonts w:ascii="Garamond" w:hAnsi="Garamond"/>
        </w:rPr>
      </w:pPr>
      <w:r w:rsidRPr="00736BA1">
        <w:rPr>
          <w:rFonts w:ascii="Garamond" w:hAnsi="Garamond"/>
        </w:rPr>
        <w:t>A toute</w:t>
      </w:r>
      <w:r w:rsidR="008C2896" w:rsidRPr="00736BA1">
        <w:rPr>
          <w:rFonts w:ascii="Garamond" w:hAnsi="Garamond"/>
        </w:rPr>
        <w:t>s</w:t>
      </w:r>
      <w:r w:rsidRPr="00736BA1">
        <w:rPr>
          <w:rFonts w:ascii="Garamond" w:hAnsi="Garamond"/>
        </w:rPr>
        <w:t xml:space="preserve"> fin</w:t>
      </w:r>
      <w:r w:rsidR="008C2896" w:rsidRPr="00736BA1">
        <w:rPr>
          <w:rFonts w:ascii="Garamond" w:hAnsi="Garamond"/>
        </w:rPr>
        <w:t>s</w:t>
      </w:r>
      <w:r w:rsidRPr="00736BA1">
        <w:rPr>
          <w:rFonts w:ascii="Garamond" w:hAnsi="Garamond"/>
        </w:rPr>
        <w:t xml:space="preserve"> utile</w:t>
      </w:r>
      <w:r w:rsidR="008C2896" w:rsidRPr="00736BA1">
        <w:rPr>
          <w:rFonts w:ascii="Garamond" w:hAnsi="Garamond"/>
        </w:rPr>
        <w:t>s</w:t>
      </w:r>
      <w:r w:rsidRPr="00736BA1">
        <w:rPr>
          <w:rFonts w:ascii="Garamond" w:hAnsi="Garamond"/>
        </w:rPr>
        <w:t>, elle vous indique qu’elle a le soutien de Monsieur Linos dans s</w:t>
      </w:r>
      <w:r w:rsidR="00FE6141" w:rsidRPr="00736BA1">
        <w:rPr>
          <w:rFonts w:ascii="Garamond" w:hAnsi="Garamond"/>
        </w:rPr>
        <w:t>es</w:t>
      </w:r>
      <w:r w:rsidRPr="00736BA1">
        <w:rPr>
          <w:rFonts w:ascii="Garamond" w:hAnsi="Garamond"/>
        </w:rPr>
        <w:t xml:space="preserve"> démarche</w:t>
      </w:r>
      <w:r w:rsidR="00FE6141" w:rsidRPr="00736BA1">
        <w:rPr>
          <w:rFonts w:ascii="Garamond" w:hAnsi="Garamond"/>
        </w:rPr>
        <w:t>s</w:t>
      </w:r>
      <w:r w:rsidRPr="00736BA1">
        <w:rPr>
          <w:rFonts w:ascii="Garamond" w:hAnsi="Garamond"/>
        </w:rPr>
        <w:t>.</w:t>
      </w:r>
      <w:r w:rsidR="00886C78" w:rsidRPr="00736BA1">
        <w:rPr>
          <w:rFonts w:ascii="Garamond" w:hAnsi="Garamond"/>
        </w:rPr>
        <w:t xml:space="preserve"> </w:t>
      </w:r>
      <w:r w:rsidR="00BC0F05" w:rsidRPr="00736BA1">
        <w:rPr>
          <w:rFonts w:ascii="Garamond" w:hAnsi="Garamond"/>
        </w:rPr>
        <w:t xml:space="preserve">Elle vous soumet également les statuts de la société : </w:t>
      </w:r>
    </w:p>
    <w:p w:rsidR="006A73A3" w:rsidRPr="00736BA1" w:rsidRDefault="005C3B99" w:rsidP="00E9491A">
      <w:pPr>
        <w:spacing w:after="60" w:line="300" w:lineRule="exact"/>
        <w:jc w:val="both"/>
        <w:rPr>
          <w:rFonts w:ascii="Garamond" w:hAnsi="Garamond"/>
        </w:rPr>
      </w:pPr>
      <w:r w:rsidRPr="00736BA1">
        <w:rPr>
          <w:rFonts w:ascii="Garamond" w:hAnsi="Garamond"/>
        </w:rPr>
        <w:t>« </w:t>
      </w:r>
      <w:r w:rsidR="0085445E" w:rsidRPr="00736BA1">
        <w:rPr>
          <w:rFonts w:ascii="Garamond" w:hAnsi="Garamond"/>
        </w:rPr>
        <w:t xml:space="preserve">Article 6 : </w:t>
      </w:r>
      <w:r w:rsidR="006A73A3" w:rsidRPr="00736BA1">
        <w:rPr>
          <w:rFonts w:ascii="Garamond" w:hAnsi="Garamond"/>
        </w:rPr>
        <w:t>Présidence</w:t>
      </w:r>
    </w:p>
    <w:p w:rsidR="0085445E" w:rsidRPr="00736BA1" w:rsidRDefault="0085445E" w:rsidP="00E9491A">
      <w:pPr>
        <w:spacing w:after="60" w:line="300" w:lineRule="exact"/>
        <w:jc w:val="both"/>
        <w:rPr>
          <w:rFonts w:ascii="Garamond" w:hAnsi="Garamond"/>
        </w:rPr>
      </w:pPr>
      <w:r w:rsidRPr="00736BA1">
        <w:rPr>
          <w:rFonts w:ascii="Garamond" w:hAnsi="Garamond"/>
        </w:rPr>
        <w:t>Le président est désigné par décision collective des associés, pour la durée de la société.</w:t>
      </w:r>
    </w:p>
    <w:p w:rsidR="00A40B6B" w:rsidRPr="00736BA1" w:rsidRDefault="0085445E" w:rsidP="00E9491A">
      <w:pPr>
        <w:spacing w:after="60" w:line="300" w:lineRule="exact"/>
        <w:jc w:val="both"/>
        <w:rPr>
          <w:rFonts w:ascii="Garamond" w:hAnsi="Garamond"/>
        </w:rPr>
      </w:pPr>
      <w:r w:rsidRPr="00736BA1">
        <w:rPr>
          <w:rFonts w:ascii="Garamond" w:hAnsi="Garamond"/>
        </w:rPr>
        <w:t>La révocation du président est prononcée par décision collective des actionnaires adoptée à la majorité des associés représentant les 2/3 du capital.</w:t>
      </w:r>
      <w:r w:rsidR="005C3B99" w:rsidRPr="00736BA1">
        <w:rPr>
          <w:rFonts w:ascii="Garamond" w:hAnsi="Garamond"/>
        </w:rPr>
        <w:t xml:space="preserve"> (…)</w:t>
      </w:r>
    </w:p>
    <w:p w:rsidR="006A73A3" w:rsidRPr="00736BA1" w:rsidRDefault="00A16074" w:rsidP="00E9491A">
      <w:pPr>
        <w:spacing w:before="240" w:after="60" w:line="300" w:lineRule="exact"/>
        <w:jc w:val="both"/>
        <w:rPr>
          <w:rFonts w:ascii="Garamond" w:hAnsi="Garamond"/>
        </w:rPr>
      </w:pPr>
      <w:r w:rsidRPr="00736BA1">
        <w:rPr>
          <w:rFonts w:ascii="Garamond" w:hAnsi="Garamond"/>
        </w:rPr>
        <w:t xml:space="preserve">Article </w:t>
      </w:r>
      <w:r w:rsidR="00BE230E" w:rsidRPr="00736BA1">
        <w:rPr>
          <w:rFonts w:ascii="Garamond" w:hAnsi="Garamond"/>
        </w:rPr>
        <w:t>9</w:t>
      </w:r>
      <w:r w:rsidRPr="00736BA1">
        <w:rPr>
          <w:rFonts w:ascii="Garamond" w:hAnsi="Garamond"/>
        </w:rPr>
        <w:t xml:space="preserve"> : </w:t>
      </w:r>
      <w:r w:rsidR="006A73A3" w:rsidRPr="00736BA1">
        <w:rPr>
          <w:rFonts w:ascii="Garamond" w:hAnsi="Garamond"/>
        </w:rPr>
        <w:t>Convocation</w:t>
      </w:r>
    </w:p>
    <w:p w:rsidR="00A16074" w:rsidRPr="00736BA1" w:rsidRDefault="00A16074" w:rsidP="00E9491A">
      <w:pPr>
        <w:spacing w:after="60" w:line="300" w:lineRule="exact"/>
        <w:jc w:val="both"/>
        <w:rPr>
          <w:rFonts w:ascii="Garamond" w:hAnsi="Garamond"/>
        </w:rPr>
      </w:pPr>
      <w:r w:rsidRPr="00736BA1">
        <w:rPr>
          <w:rFonts w:ascii="Garamond" w:hAnsi="Garamond"/>
        </w:rPr>
        <w:t>Les actionnaires se réunissent en assemblée sur convocation du président ou de tout actionnaire.</w:t>
      </w:r>
    </w:p>
    <w:p w:rsidR="00A16074" w:rsidRPr="00736BA1" w:rsidRDefault="00A16074" w:rsidP="00E9491A">
      <w:pPr>
        <w:spacing w:after="120" w:line="300" w:lineRule="exact"/>
        <w:jc w:val="both"/>
        <w:rPr>
          <w:rFonts w:ascii="Garamond" w:hAnsi="Garamond"/>
        </w:rPr>
      </w:pPr>
      <w:r w:rsidRPr="00736BA1">
        <w:rPr>
          <w:rFonts w:ascii="Garamond" w:hAnsi="Garamond"/>
        </w:rPr>
        <w:t>La convocation est effectuée par lettre recommandée avec accusé de réception 15 jours au moins avant la date de la réunion. Elle indique l</w:t>
      </w:r>
      <w:r w:rsidR="005C3B99" w:rsidRPr="00736BA1">
        <w:rPr>
          <w:rFonts w:ascii="Garamond" w:hAnsi="Garamond"/>
        </w:rPr>
        <w:t>’</w:t>
      </w:r>
      <w:r w:rsidRPr="00736BA1">
        <w:rPr>
          <w:rFonts w:ascii="Garamond" w:hAnsi="Garamond"/>
        </w:rPr>
        <w:t>ordre du jour, la date, l'heure et le lieu de la réunion</w:t>
      </w:r>
      <w:r w:rsidR="0038085C" w:rsidRPr="00736BA1">
        <w:rPr>
          <w:rFonts w:ascii="Garamond" w:hAnsi="Garamond"/>
        </w:rPr>
        <w:t>.</w:t>
      </w:r>
      <w:r w:rsidR="00124A1A" w:rsidRPr="00736BA1">
        <w:rPr>
          <w:rFonts w:ascii="Garamond" w:hAnsi="Garamond"/>
        </w:rPr>
        <w:t xml:space="preserve"> (…)</w:t>
      </w:r>
    </w:p>
    <w:p w:rsidR="006A73A3" w:rsidRPr="00736BA1" w:rsidRDefault="00124A1A" w:rsidP="00E9491A">
      <w:pPr>
        <w:spacing w:before="240" w:after="60" w:line="300" w:lineRule="auto"/>
        <w:jc w:val="both"/>
        <w:rPr>
          <w:rFonts w:ascii="Garamond" w:hAnsi="Garamond"/>
        </w:rPr>
      </w:pPr>
      <w:r w:rsidRPr="00736BA1">
        <w:rPr>
          <w:rFonts w:ascii="Garamond" w:hAnsi="Garamond"/>
        </w:rPr>
        <w:t>Article 12 :</w:t>
      </w:r>
      <w:r w:rsidR="006A73A3" w:rsidRPr="00736BA1">
        <w:rPr>
          <w:rFonts w:ascii="Garamond" w:hAnsi="Garamond"/>
        </w:rPr>
        <w:t xml:space="preserve"> Décisions collectives</w:t>
      </w:r>
    </w:p>
    <w:p w:rsidR="00124A1A" w:rsidRPr="00736BA1" w:rsidRDefault="00124A1A" w:rsidP="00E9491A">
      <w:pPr>
        <w:spacing w:after="60" w:line="300" w:lineRule="auto"/>
        <w:jc w:val="both"/>
        <w:rPr>
          <w:rFonts w:ascii="Garamond" w:hAnsi="Garamond"/>
        </w:rPr>
      </w:pPr>
      <w:r w:rsidRPr="00736BA1">
        <w:rPr>
          <w:rFonts w:ascii="Garamond" w:hAnsi="Garamond"/>
        </w:rPr>
        <w:t>Les décisions d’augmentation de capital, de réduction de capital, de fusion, de scission, de dissolution, de transformation de la société en une société d’une autre forme, sont adoptées à la majorité des trois quarts des actions disposant du droit de vote. (…)</w:t>
      </w:r>
    </w:p>
    <w:p w:rsidR="00882E22" w:rsidRPr="00736BA1" w:rsidRDefault="00FB723B" w:rsidP="00E9491A">
      <w:pPr>
        <w:spacing w:after="60" w:line="300" w:lineRule="auto"/>
        <w:jc w:val="both"/>
        <w:rPr>
          <w:rFonts w:ascii="Garamond" w:hAnsi="Garamond"/>
        </w:rPr>
      </w:pPr>
      <w:r w:rsidRPr="00736BA1">
        <w:rPr>
          <w:rFonts w:ascii="Garamond" w:hAnsi="Garamond"/>
        </w:rPr>
        <w:t>Sauf disposition statutaire contraire et à</w:t>
      </w:r>
      <w:r w:rsidR="00BF2F33" w:rsidRPr="00736BA1">
        <w:rPr>
          <w:rFonts w:ascii="Garamond" w:hAnsi="Garamond"/>
        </w:rPr>
        <w:t xml:space="preserve"> l’exception des décisions requérant l</w:t>
      </w:r>
      <w:r w:rsidR="00E7188B" w:rsidRPr="00736BA1">
        <w:rPr>
          <w:rFonts w:ascii="Garamond" w:hAnsi="Garamond"/>
        </w:rPr>
        <w:t>’</w:t>
      </w:r>
      <w:r w:rsidR="00BF2F33" w:rsidRPr="00736BA1">
        <w:rPr>
          <w:rFonts w:ascii="Garamond" w:hAnsi="Garamond"/>
        </w:rPr>
        <w:t>unanimité en application de la loi, l</w:t>
      </w:r>
      <w:r w:rsidR="00882E22" w:rsidRPr="00736BA1">
        <w:rPr>
          <w:rFonts w:ascii="Garamond" w:hAnsi="Garamond"/>
        </w:rPr>
        <w:t xml:space="preserve">es décisions </w:t>
      </w:r>
      <w:r w:rsidR="00BF2F33" w:rsidRPr="00736BA1">
        <w:rPr>
          <w:rFonts w:ascii="Garamond" w:hAnsi="Garamond"/>
        </w:rPr>
        <w:t xml:space="preserve">modifiant les statuts </w:t>
      </w:r>
      <w:r w:rsidR="00EC6657" w:rsidRPr="00736BA1">
        <w:rPr>
          <w:rFonts w:ascii="Garamond" w:hAnsi="Garamond"/>
        </w:rPr>
        <w:t>sont</w:t>
      </w:r>
      <w:r w:rsidR="00882E22" w:rsidRPr="00736BA1">
        <w:rPr>
          <w:rFonts w:ascii="Garamond" w:hAnsi="Garamond"/>
        </w:rPr>
        <w:t xml:space="preserve"> adoptées à </w:t>
      </w:r>
      <w:r w:rsidR="00037C36" w:rsidRPr="00736BA1">
        <w:rPr>
          <w:rFonts w:ascii="Garamond" w:hAnsi="Garamond"/>
        </w:rPr>
        <w:t>la majorité des deux tiers des actions</w:t>
      </w:r>
      <w:r w:rsidR="00882E22" w:rsidRPr="00736BA1">
        <w:rPr>
          <w:rFonts w:ascii="Garamond" w:hAnsi="Garamond"/>
        </w:rPr>
        <w:t xml:space="preserve"> disposant du droit de vote</w:t>
      </w:r>
      <w:r w:rsidR="00B63C66" w:rsidRPr="00736BA1">
        <w:rPr>
          <w:rFonts w:ascii="Garamond" w:hAnsi="Garamond"/>
        </w:rPr>
        <w:t>.</w:t>
      </w:r>
    </w:p>
    <w:p w:rsidR="00233EFC" w:rsidRPr="00736BA1" w:rsidRDefault="00CD5221" w:rsidP="00E9491A">
      <w:pPr>
        <w:spacing w:after="60" w:line="300" w:lineRule="auto"/>
        <w:jc w:val="both"/>
        <w:rPr>
          <w:rFonts w:ascii="Garamond" w:hAnsi="Garamond"/>
        </w:rPr>
      </w:pPr>
      <w:r w:rsidRPr="00736BA1">
        <w:rPr>
          <w:rFonts w:ascii="Garamond" w:hAnsi="Garamond"/>
        </w:rPr>
        <w:t>Sauf disposition statutaire contraire, l</w:t>
      </w:r>
      <w:r w:rsidR="00FA7FC2" w:rsidRPr="00736BA1">
        <w:rPr>
          <w:rFonts w:ascii="Garamond" w:hAnsi="Garamond"/>
        </w:rPr>
        <w:t>es</w:t>
      </w:r>
      <w:r w:rsidR="00882E22" w:rsidRPr="00736BA1">
        <w:rPr>
          <w:rFonts w:ascii="Garamond" w:hAnsi="Garamond"/>
        </w:rPr>
        <w:t xml:space="preserve"> décisions collectives des associés autres que </w:t>
      </w:r>
      <w:r w:rsidR="00C057DA" w:rsidRPr="00736BA1">
        <w:rPr>
          <w:rFonts w:ascii="Garamond" w:hAnsi="Garamond"/>
        </w:rPr>
        <w:t>celles mentionnées</w:t>
      </w:r>
      <w:r w:rsidR="00882E22" w:rsidRPr="00736BA1">
        <w:rPr>
          <w:rFonts w:ascii="Garamond" w:hAnsi="Garamond"/>
        </w:rPr>
        <w:t xml:space="preserve"> ci-dessus sont adoptées à la majorité </w:t>
      </w:r>
      <w:r w:rsidR="00CD0A1C" w:rsidRPr="00736BA1">
        <w:rPr>
          <w:rFonts w:ascii="Garamond" w:hAnsi="Garamond"/>
        </w:rPr>
        <w:t>simple</w:t>
      </w:r>
      <w:r w:rsidR="00882E22" w:rsidRPr="00736BA1">
        <w:rPr>
          <w:rFonts w:ascii="Garamond" w:hAnsi="Garamond"/>
        </w:rPr>
        <w:t xml:space="preserve"> des </w:t>
      </w:r>
      <w:r w:rsidR="00FA7FC2" w:rsidRPr="00736BA1">
        <w:rPr>
          <w:rFonts w:ascii="Garamond" w:hAnsi="Garamond"/>
        </w:rPr>
        <w:t>actions disposant du droit de vote</w:t>
      </w:r>
      <w:r w:rsidR="00882E22" w:rsidRPr="00736BA1">
        <w:rPr>
          <w:rFonts w:ascii="Garamond" w:hAnsi="Garamond"/>
        </w:rPr>
        <w:t>.</w:t>
      </w:r>
      <w:r w:rsidR="005C3B99" w:rsidRPr="00736BA1">
        <w:rPr>
          <w:rFonts w:ascii="Garamond" w:hAnsi="Garamond"/>
        </w:rPr>
        <w:t xml:space="preserve"> (…)</w:t>
      </w:r>
    </w:p>
    <w:p w:rsidR="009976F9" w:rsidRPr="00736BA1" w:rsidRDefault="009976F9" w:rsidP="00E9491A">
      <w:pPr>
        <w:spacing w:before="240" w:after="60" w:line="300" w:lineRule="auto"/>
        <w:jc w:val="both"/>
        <w:rPr>
          <w:rFonts w:ascii="Garamond" w:hAnsi="Garamond"/>
        </w:rPr>
      </w:pPr>
      <w:r w:rsidRPr="00736BA1">
        <w:rPr>
          <w:rFonts w:ascii="Garamond" w:hAnsi="Garamond"/>
        </w:rPr>
        <w:t>Article 1</w:t>
      </w:r>
      <w:r w:rsidR="00124A1A" w:rsidRPr="00736BA1">
        <w:rPr>
          <w:rFonts w:ascii="Garamond" w:hAnsi="Garamond"/>
        </w:rPr>
        <w:t>6</w:t>
      </w:r>
      <w:r w:rsidRPr="00736BA1">
        <w:rPr>
          <w:rFonts w:ascii="Garamond" w:hAnsi="Garamond"/>
        </w:rPr>
        <w:t xml:space="preserve"> : Exclusion</w:t>
      </w:r>
    </w:p>
    <w:p w:rsidR="009976F9" w:rsidRPr="00736BA1" w:rsidRDefault="009976F9" w:rsidP="00E9491A">
      <w:pPr>
        <w:spacing w:after="60" w:line="300" w:lineRule="auto"/>
        <w:jc w:val="both"/>
        <w:rPr>
          <w:rFonts w:ascii="Garamond" w:hAnsi="Garamond"/>
        </w:rPr>
      </w:pPr>
      <w:r w:rsidRPr="00736BA1">
        <w:rPr>
          <w:rFonts w:ascii="Garamond" w:hAnsi="Garamond"/>
        </w:rPr>
        <w:t>L’exclusion d’un associé peut être prononcée dans les cas suivants :</w:t>
      </w:r>
    </w:p>
    <w:p w:rsidR="009976F9" w:rsidRPr="00736BA1" w:rsidRDefault="009976F9" w:rsidP="00F978F5">
      <w:pPr>
        <w:pStyle w:val="Paragraphedeliste"/>
        <w:numPr>
          <w:ilvl w:val="0"/>
          <w:numId w:val="3"/>
        </w:numPr>
        <w:spacing w:after="60" w:line="300" w:lineRule="auto"/>
        <w:ind w:left="284" w:firstLine="0"/>
        <w:contextualSpacing w:val="0"/>
        <w:jc w:val="both"/>
        <w:rPr>
          <w:rFonts w:ascii="Garamond" w:hAnsi="Garamond"/>
        </w:rPr>
      </w:pPr>
      <w:proofErr w:type="gramStart"/>
      <w:r w:rsidRPr="00736BA1">
        <w:rPr>
          <w:rFonts w:ascii="Garamond" w:hAnsi="Garamond"/>
        </w:rPr>
        <w:lastRenderedPageBreak/>
        <w:t>en</w:t>
      </w:r>
      <w:proofErr w:type="gramEnd"/>
      <w:r w:rsidRPr="00736BA1">
        <w:rPr>
          <w:rFonts w:ascii="Garamond" w:hAnsi="Garamond"/>
        </w:rPr>
        <w:t xml:space="preserve"> cas de révocation d’un associé dirigeant de ses fonctions de mandataire social, </w:t>
      </w:r>
      <w:r w:rsidR="00F978F5" w:rsidRPr="00736BA1">
        <w:rPr>
          <w:rFonts w:ascii="Garamond" w:hAnsi="Garamond"/>
        </w:rPr>
        <w:tab/>
      </w:r>
      <w:r w:rsidRPr="00736BA1">
        <w:rPr>
          <w:rFonts w:ascii="Garamond" w:hAnsi="Garamond"/>
        </w:rPr>
        <w:t>indifféremment</w:t>
      </w:r>
      <w:r w:rsidR="00D2464C" w:rsidRPr="00736BA1">
        <w:rPr>
          <w:rFonts w:ascii="Garamond" w:hAnsi="Garamond"/>
        </w:rPr>
        <w:t xml:space="preserve"> </w:t>
      </w:r>
      <w:r w:rsidRPr="00736BA1">
        <w:rPr>
          <w:rFonts w:ascii="Garamond" w:hAnsi="Garamond"/>
        </w:rPr>
        <w:t>de la date à laquelle il a acquis cette qualité ;</w:t>
      </w:r>
    </w:p>
    <w:p w:rsidR="009976F9" w:rsidRPr="00736BA1" w:rsidRDefault="009976F9" w:rsidP="00F978F5">
      <w:pPr>
        <w:pStyle w:val="Paragraphedeliste"/>
        <w:numPr>
          <w:ilvl w:val="0"/>
          <w:numId w:val="3"/>
        </w:numPr>
        <w:spacing w:after="60" w:line="300" w:lineRule="auto"/>
        <w:ind w:left="284" w:firstLine="0"/>
        <w:contextualSpacing w:val="0"/>
        <w:jc w:val="both"/>
        <w:rPr>
          <w:rFonts w:ascii="Garamond" w:hAnsi="Garamond"/>
        </w:rPr>
      </w:pPr>
      <w:proofErr w:type="gramStart"/>
      <w:r w:rsidRPr="00736BA1">
        <w:rPr>
          <w:rFonts w:ascii="Garamond" w:hAnsi="Garamond"/>
        </w:rPr>
        <w:t>en</w:t>
      </w:r>
      <w:proofErr w:type="gramEnd"/>
      <w:r w:rsidRPr="00736BA1">
        <w:rPr>
          <w:rFonts w:ascii="Garamond" w:hAnsi="Garamond"/>
        </w:rPr>
        <w:t xml:space="preserve"> cas d’exercice direct ou indirect d’une activité concurrente</w:t>
      </w:r>
      <w:r w:rsidR="006D31EF" w:rsidRPr="00736BA1">
        <w:rPr>
          <w:rFonts w:ascii="Garamond" w:hAnsi="Garamond"/>
        </w:rPr>
        <w:t> ;</w:t>
      </w:r>
    </w:p>
    <w:p w:rsidR="009976F9" w:rsidRPr="00736BA1" w:rsidRDefault="00F978F5" w:rsidP="00F978F5">
      <w:pPr>
        <w:spacing w:after="60" w:line="300" w:lineRule="auto"/>
        <w:ind w:left="709" w:hanging="567"/>
        <w:jc w:val="both"/>
        <w:rPr>
          <w:rFonts w:ascii="Garamond" w:hAnsi="Garamond"/>
        </w:rPr>
      </w:pPr>
      <w:r w:rsidRPr="00736BA1">
        <w:rPr>
          <w:rFonts w:ascii="Garamond" w:hAnsi="Garamond"/>
        </w:rPr>
        <w:t xml:space="preserve">- </w:t>
      </w:r>
      <w:r w:rsidRPr="00736BA1">
        <w:rPr>
          <w:rFonts w:ascii="Garamond" w:hAnsi="Garamond"/>
        </w:rPr>
        <w:tab/>
      </w:r>
      <w:r w:rsidR="009976F9" w:rsidRPr="00736BA1">
        <w:rPr>
          <w:rFonts w:ascii="Garamond" w:hAnsi="Garamond"/>
        </w:rPr>
        <w:t xml:space="preserve">en cas de redressement, de liquidation judiciaire, de jugement prononçant la mise sous tutelle, </w:t>
      </w:r>
      <w:r w:rsidR="00C63DD3" w:rsidRPr="00736BA1">
        <w:rPr>
          <w:rFonts w:ascii="Garamond" w:hAnsi="Garamond"/>
        </w:rPr>
        <w:t xml:space="preserve">ou </w:t>
      </w:r>
      <w:r w:rsidR="009976F9" w:rsidRPr="00736BA1">
        <w:rPr>
          <w:rFonts w:ascii="Garamond" w:hAnsi="Garamond"/>
        </w:rPr>
        <w:t>toute espèce d’événements mettant l’actionnaire dans l’incapacité de travailler pendant plus de six</w:t>
      </w:r>
      <w:r w:rsidR="00C63DD3" w:rsidRPr="00736BA1">
        <w:rPr>
          <w:rFonts w:ascii="Garamond" w:hAnsi="Garamond"/>
        </w:rPr>
        <w:t xml:space="preserve"> </w:t>
      </w:r>
      <w:r w:rsidR="009976F9" w:rsidRPr="00736BA1">
        <w:rPr>
          <w:rFonts w:ascii="Garamond" w:hAnsi="Garamond"/>
        </w:rPr>
        <w:t>mois.</w:t>
      </w:r>
    </w:p>
    <w:p w:rsidR="003C3AFB" w:rsidRPr="00736BA1" w:rsidRDefault="009976F9" w:rsidP="00E9491A">
      <w:pPr>
        <w:spacing w:after="60" w:line="300" w:lineRule="auto"/>
        <w:jc w:val="both"/>
        <w:rPr>
          <w:rFonts w:ascii="Garamond" w:hAnsi="Garamond"/>
        </w:rPr>
      </w:pPr>
      <w:r w:rsidRPr="00736BA1">
        <w:rPr>
          <w:rFonts w:ascii="Garamond" w:hAnsi="Garamond"/>
        </w:rPr>
        <w:t xml:space="preserve">L’exclusion est prononcée à la majorité des associés représentant les </w:t>
      </w:r>
      <w:r w:rsidR="00916A82" w:rsidRPr="00736BA1">
        <w:rPr>
          <w:rFonts w:ascii="Garamond" w:hAnsi="Garamond"/>
        </w:rPr>
        <w:t>2/3</w:t>
      </w:r>
      <w:r w:rsidRPr="00736BA1">
        <w:rPr>
          <w:rFonts w:ascii="Garamond" w:hAnsi="Garamond"/>
        </w:rPr>
        <w:t xml:space="preserve"> du capital. L’associé dont</w:t>
      </w:r>
      <w:r w:rsidR="00916A82" w:rsidRPr="00736BA1">
        <w:rPr>
          <w:rFonts w:ascii="Garamond" w:hAnsi="Garamond"/>
        </w:rPr>
        <w:t xml:space="preserve"> </w:t>
      </w:r>
      <w:r w:rsidRPr="00736BA1">
        <w:rPr>
          <w:rFonts w:ascii="Garamond" w:hAnsi="Garamond"/>
        </w:rPr>
        <w:t>l’exclusion est envisagée ne peut pas participer au vote.</w:t>
      </w:r>
      <w:r w:rsidR="009836DE" w:rsidRPr="00736BA1">
        <w:rPr>
          <w:rFonts w:ascii="Garamond" w:hAnsi="Garamond"/>
        </w:rPr>
        <w:t xml:space="preserve"> </w:t>
      </w:r>
    </w:p>
    <w:p w:rsidR="00EA0B35" w:rsidRPr="00736BA1" w:rsidRDefault="009976F9" w:rsidP="00E9491A">
      <w:pPr>
        <w:spacing w:after="240" w:line="300" w:lineRule="auto"/>
        <w:jc w:val="both"/>
        <w:rPr>
          <w:rFonts w:ascii="Garamond" w:hAnsi="Garamond"/>
        </w:rPr>
      </w:pPr>
      <w:r w:rsidRPr="00736BA1">
        <w:rPr>
          <w:rFonts w:ascii="Garamond" w:hAnsi="Garamond"/>
        </w:rPr>
        <w:t>L’exclusion ne prendra effet qu’une fois que les droits sociaux de l’actionnaire seront remboursés. Le</w:t>
      </w:r>
      <w:r w:rsidR="00916A82" w:rsidRPr="00736BA1">
        <w:rPr>
          <w:rFonts w:ascii="Garamond" w:hAnsi="Garamond"/>
        </w:rPr>
        <w:t xml:space="preserve"> </w:t>
      </w:r>
      <w:r w:rsidRPr="00736BA1">
        <w:rPr>
          <w:rFonts w:ascii="Garamond" w:hAnsi="Garamond"/>
        </w:rPr>
        <w:t xml:space="preserve">remboursement devra intervenir dans les deux mois qui suivent la notification de la décision à l’actionnaire exclu. Le prix du rachat </w:t>
      </w:r>
      <w:r w:rsidR="0023449A" w:rsidRPr="00736BA1">
        <w:rPr>
          <w:rFonts w:ascii="Garamond" w:hAnsi="Garamond"/>
        </w:rPr>
        <w:t>sera déterminé par dire d’expert dans les conditions de l’article 1843-4 du Code civil</w:t>
      </w:r>
      <w:r w:rsidR="00BC0F05" w:rsidRPr="00736BA1">
        <w:rPr>
          <w:rFonts w:ascii="Garamond" w:hAnsi="Garamond"/>
        </w:rPr>
        <w:t>. »</w:t>
      </w:r>
    </w:p>
    <w:p w:rsidR="00C17F98" w:rsidRPr="00736BA1" w:rsidRDefault="00C17F98" w:rsidP="00BC0F05">
      <w:pPr>
        <w:spacing w:after="240" w:line="300" w:lineRule="auto"/>
        <w:ind w:left="567" w:right="425"/>
        <w:jc w:val="both"/>
        <w:rPr>
          <w:rFonts w:ascii="Garamond" w:hAnsi="Garamond"/>
        </w:rPr>
      </w:pPr>
    </w:p>
    <w:p w:rsidR="00C17F98" w:rsidRPr="00736BA1" w:rsidRDefault="00C17F98" w:rsidP="00C17F98">
      <w:pPr>
        <w:spacing w:line="300" w:lineRule="auto"/>
        <w:ind w:right="425"/>
        <w:jc w:val="both"/>
        <w:rPr>
          <w:rFonts w:ascii="Garamond" w:hAnsi="Garamond"/>
          <w:i/>
        </w:rPr>
      </w:pPr>
      <w:r w:rsidRPr="00736BA1">
        <w:rPr>
          <w:rFonts w:ascii="Garamond" w:hAnsi="Garamond"/>
          <w:i/>
        </w:rPr>
        <w:t>Barème indicati</w:t>
      </w:r>
      <w:r w:rsidR="00AE5FF8" w:rsidRPr="00736BA1">
        <w:rPr>
          <w:rFonts w:ascii="Garamond" w:hAnsi="Garamond"/>
          <w:i/>
        </w:rPr>
        <w:t>f</w:t>
      </w:r>
      <w:r w:rsidRPr="00736BA1">
        <w:rPr>
          <w:rFonts w:ascii="Garamond" w:hAnsi="Garamond"/>
          <w:i/>
        </w:rPr>
        <w:t xml:space="preserve"> : </w:t>
      </w:r>
    </w:p>
    <w:p w:rsidR="00C17F98" w:rsidRPr="00736BA1" w:rsidRDefault="00C17F98" w:rsidP="00277C87">
      <w:pPr>
        <w:pStyle w:val="Paragraphedeliste"/>
        <w:spacing w:line="300" w:lineRule="auto"/>
        <w:ind w:left="426" w:right="425"/>
        <w:jc w:val="both"/>
        <w:rPr>
          <w:rFonts w:ascii="Garamond" w:hAnsi="Garamond"/>
          <w:i/>
        </w:rPr>
      </w:pPr>
      <w:r w:rsidRPr="00736BA1">
        <w:rPr>
          <w:rFonts w:ascii="Garamond" w:hAnsi="Garamond"/>
          <w:i/>
        </w:rPr>
        <w:t>Question 1 : 4 points</w:t>
      </w:r>
    </w:p>
    <w:p w:rsidR="00C17F98" w:rsidRPr="00736BA1" w:rsidRDefault="00C17F98" w:rsidP="00277C87">
      <w:pPr>
        <w:pStyle w:val="Paragraphedeliste"/>
        <w:spacing w:line="300" w:lineRule="auto"/>
        <w:ind w:left="426" w:right="425"/>
        <w:jc w:val="both"/>
        <w:rPr>
          <w:rFonts w:ascii="Garamond" w:hAnsi="Garamond"/>
          <w:i/>
        </w:rPr>
      </w:pPr>
      <w:r w:rsidRPr="00736BA1">
        <w:rPr>
          <w:rFonts w:ascii="Garamond" w:hAnsi="Garamond"/>
          <w:i/>
        </w:rPr>
        <w:t>Question 2 : 3 points</w:t>
      </w:r>
    </w:p>
    <w:p w:rsidR="00C17F98" w:rsidRPr="00736BA1" w:rsidRDefault="00C17F98" w:rsidP="00277C87">
      <w:pPr>
        <w:pStyle w:val="Paragraphedeliste"/>
        <w:spacing w:line="300" w:lineRule="auto"/>
        <w:ind w:left="426" w:right="425"/>
        <w:jc w:val="both"/>
        <w:rPr>
          <w:rFonts w:ascii="Garamond" w:hAnsi="Garamond"/>
          <w:i/>
        </w:rPr>
      </w:pPr>
      <w:r w:rsidRPr="00736BA1">
        <w:rPr>
          <w:rFonts w:ascii="Garamond" w:hAnsi="Garamond"/>
          <w:i/>
        </w:rPr>
        <w:t>Question 3 : 13 points</w:t>
      </w:r>
    </w:p>
    <w:p w:rsidR="003356D5" w:rsidRPr="00736BA1" w:rsidRDefault="003356D5" w:rsidP="002A77B0">
      <w:pPr>
        <w:spacing w:after="240" w:line="300" w:lineRule="auto"/>
        <w:ind w:left="567" w:right="425"/>
        <w:jc w:val="right"/>
        <w:rPr>
          <w:rFonts w:ascii="Garamond" w:hAnsi="Garamond"/>
          <w:i/>
        </w:rPr>
      </w:pPr>
    </w:p>
    <w:p w:rsidR="002A77B0" w:rsidRPr="00736BA1" w:rsidRDefault="002A77B0" w:rsidP="002A77B0">
      <w:pPr>
        <w:spacing w:after="240" w:line="300" w:lineRule="auto"/>
        <w:ind w:left="567" w:right="425"/>
        <w:jc w:val="right"/>
        <w:rPr>
          <w:rFonts w:ascii="Garamond" w:hAnsi="Garamond"/>
          <w:i/>
        </w:rPr>
      </w:pPr>
      <w:r w:rsidRPr="00736BA1">
        <w:rPr>
          <w:rFonts w:ascii="Garamond" w:hAnsi="Garamond"/>
          <w:i/>
        </w:rPr>
        <w:t xml:space="preserve">Bon courage ! </w:t>
      </w:r>
    </w:p>
    <w:sectPr w:rsidR="002A77B0" w:rsidRPr="00736BA1" w:rsidSect="00C77829">
      <w:footerReference w:type="even" r:id="rId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954" w:rsidRDefault="00956954" w:rsidP="00E811A7">
      <w:r>
        <w:separator/>
      </w:r>
    </w:p>
  </w:endnote>
  <w:endnote w:type="continuationSeparator" w:id="0">
    <w:p w:rsidR="00956954" w:rsidRDefault="00956954"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829" w:rsidRPr="00C77829" w:rsidRDefault="00C77829" w:rsidP="00C77829">
    <w:pPr>
      <w:pStyle w:val="Pieddepage"/>
      <w:jc w:val="right"/>
      <w:rPr>
        <w:rFonts w:ascii="Garamond" w:hAnsi="Garamond"/>
      </w:rPr>
    </w:pPr>
    <w:r>
      <w:rPr>
        <w:rFonts w:ascii="Garamond" w:hAnsi="Garamond"/>
      </w:rPr>
      <w:t>2</w:t>
    </w:r>
    <w:r w:rsidRPr="00C77829">
      <w:rPr>
        <w:rFonts w:ascii="Garamond" w:hAnsi="Garamond"/>
      </w:rPr>
      <w:t>/3</w:t>
    </w:r>
  </w:p>
  <w:p w:rsidR="00C77829" w:rsidRPr="00C77829" w:rsidRDefault="00C77829" w:rsidP="00C778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A7" w:rsidRPr="00C77829" w:rsidRDefault="00C77829" w:rsidP="00E811A7">
    <w:pPr>
      <w:pStyle w:val="Pieddepage"/>
      <w:jc w:val="right"/>
      <w:rPr>
        <w:rFonts w:ascii="Garamond" w:hAnsi="Garamond"/>
      </w:rPr>
    </w:pPr>
    <w:r>
      <w:rPr>
        <w:rFonts w:ascii="Garamond" w:hAnsi="Garamond"/>
      </w:rPr>
      <w:t>3</w:t>
    </w:r>
    <w:r w:rsidRPr="00C77829">
      <w:rPr>
        <w:rFonts w:ascii="Garamond" w:hAnsi="Garamond"/>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829" w:rsidRPr="00C77829" w:rsidRDefault="00C77829" w:rsidP="00C77829">
    <w:pPr>
      <w:pStyle w:val="Pieddepage"/>
      <w:jc w:val="right"/>
      <w:rPr>
        <w:rFonts w:ascii="Garamond" w:hAnsi="Garamond"/>
      </w:rPr>
    </w:pPr>
    <w:r w:rsidRPr="00C77829">
      <w:rPr>
        <w:rFonts w:ascii="Garamond" w:hAnsi="Garamond"/>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954" w:rsidRDefault="00956954" w:rsidP="00E811A7">
      <w:r>
        <w:separator/>
      </w:r>
    </w:p>
  </w:footnote>
  <w:footnote w:type="continuationSeparator" w:id="0">
    <w:p w:rsidR="00956954" w:rsidRDefault="00956954" w:rsidP="00E8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62AB"/>
    <w:multiLevelType w:val="hybridMultilevel"/>
    <w:tmpl w:val="F7DEA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292F09"/>
    <w:multiLevelType w:val="hybridMultilevel"/>
    <w:tmpl w:val="44ACED42"/>
    <w:lvl w:ilvl="0" w:tplc="A9A480B0">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295424"/>
    <w:multiLevelType w:val="hybridMultilevel"/>
    <w:tmpl w:val="5276E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683CE0"/>
    <w:multiLevelType w:val="hybridMultilevel"/>
    <w:tmpl w:val="61C42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F73C78"/>
    <w:multiLevelType w:val="hybridMultilevel"/>
    <w:tmpl w:val="03B203F8"/>
    <w:lvl w:ilvl="0" w:tplc="592A2926">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62482C"/>
    <w:multiLevelType w:val="hybridMultilevel"/>
    <w:tmpl w:val="F9921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B8"/>
    <w:rsid w:val="000004DE"/>
    <w:rsid w:val="0000341D"/>
    <w:rsid w:val="000078AD"/>
    <w:rsid w:val="0002531A"/>
    <w:rsid w:val="00027D7B"/>
    <w:rsid w:val="00033A5F"/>
    <w:rsid w:val="00037C36"/>
    <w:rsid w:val="000427FB"/>
    <w:rsid w:val="00047AF3"/>
    <w:rsid w:val="000503AD"/>
    <w:rsid w:val="0005145D"/>
    <w:rsid w:val="00071322"/>
    <w:rsid w:val="000950F3"/>
    <w:rsid w:val="000B356F"/>
    <w:rsid w:val="000F1F4B"/>
    <w:rsid w:val="000F5764"/>
    <w:rsid w:val="00110FE2"/>
    <w:rsid w:val="00115DE3"/>
    <w:rsid w:val="00124A1A"/>
    <w:rsid w:val="00134CB2"/>
    <w:rsid w:val="00157D73"/>
    <w:rsid w:val="00187746"/>
    <w:rsid w:val="00194D03"/>
    <w:rsid w:val="001A4435"/>
    <w:rsid w:val="001B6C53"/>
    <w:rsid w:val="001E5350"/>
    <w:rsid w:val="001F21CC"/>
    <w:rsid w:val="001F2FEB"/>
    <w:rsid w:val="001F7B6A"/>
    <w:rsid w:val="00200F9D"/>
    <w:rsid w:val="00214127"/>
    <w:rsid w:val="0022661D"/>
    <w:rsid w:val="002277F5"/>
    <w:rsid w:val="0023161D"/>
    <w:rsid w:val="00233EFC"/>
    <w:rsid w:val="0023449A"/>
    <w:rsid w:val="00240FA2"/>
    <w:rsid w:val="00272872"/>
    <w:rsid w:val="00277C87"/>
    <w:rsid w:val="00290588"/>
    <w:rsid w:val="002A77B0"/>
    <w:rsid w:val="002B3672"/>
    <w:rsid w:val="002C476F"/>
    <w:rsid w:val="002D75F0"/>
    <w:rsid w:val="003133A0"/>
    <w:rsid w:val="00320E1B"/>
    <w:rsid w:val="00325FF0"/>
    <w:rsid w:val="003356D5"/>
    <w:rsid w:val="00337602"/>
    <w:rsid w:val="0034614E"/>
    <w:rsid w:val="00350E17"/>
    <w:rsid w:val="003563CC"/>
    <w:rsid w:val="003737BF"/>
    <w:rsid w:val="00373BBB"/>
    <w:rsid w:val="00376FB4"/>
    <w:rsid w:val="0038085C"/>
    <w:rsid w:val="003814A3"/>
    <w:rsid w:val="0039478D"/>
    <w:rsid w:val="003B417D"/>
    <w:rsid w:val="003B7B09"/>
    <w:rsid w:val="003C137B"/>
    <w:rsid w:val="003C3AFB"/>
    <w:rsid w:val="003D57D8"/>
    <w:rsid w:val="003E46D5"/>
    <w:rsid w:val="003F2E9E"/>
    <w:rsid w:val="003F444A"/>
    <w:rsid w:val="003F503D"/>
    <w:rsid w:val="004122B1"/>
    <w:rsid w:val="00427E0B"/>
    <w:rsid w:val="00441C24"/>
    <w:rsid w:val="00483DE1"/>
    <w:rsid w:val="00484AC4"/>
    <w:rsid w:val="00491B32"/>
    <w:rsid w:val="004F6AF8"/>
    <w:rsid w:val="0050083C"/>
    <w:rsid w:val="005044F1"/>
    <w:rsid w:val="00505768"/>
    <w:rsid w:val="00523A77"/>
    <w:rsid w:val="00530B5A"/>
    <w:rsid w:val="0053156A"/>
    <w:rsid w:val="00543D53"/>
    <w:rsid w:val="005603BF"/>
    <w:rsid w:val="00565F28"/>
    <w:rsid w:val="00572374"/>
    <w:rsid w:val="005761E9"/>
    <w:rsid w:val="00581C1B"/>
    <w:rsid w:val="00592525"/>
    <w:rsid w:val="0059516A"/>
    <w:rsid w:val="005961CF"/>
    <w:rsid w:val="005B74CB"/>
    <w:rsid w:val="005C14B7"/>
    <w:rsid w:val="005C234A"/>
    <w:rsid w:val="005C3B99"/>
    <w:rsid w:val="005C476A"/>
    <w:rsid w:val="005D4A58"/>
    <w:rsid w:val="00636C0D"/>
    <w:rsid w:val="00662C02"/>
    <w:rsid w:val="0067042E"/>
    <w:rsid w:val="006706BC"/>
    <w:rsid w:val="006A73A3"/>
    <w:rsid w:val="006B5933"/>
    <w:rsid w:val="006C460A"/>
    <w:rsid w:val="006D2CAE"/>
    <w:rsid w:val="006D31EF"/>
    <w:rsid w:val="006E78FF"/>
    <w:rsid w:val="00736BA1"/>
    <w:rsid w:val="00740D50"/>
    <w:rsid w:val="00754186"/>
    <w:rsid w:val="0075541F"/>
    <w:rsid w:val="00762F21"/>
    <w:rsid w:val="00776B44"/>
    <w:rsid w:val="00780F36"/>
    <w:rsid w:val="00783B85"/>
    <w:rsid w:val="0078454E"/>
    <w:rsid w:val="0079795E"/>
    <w:rsid w:val="007A3738"/>
    <w:rsid w:val="007C1A8A"/>
    <w:rsid w:val="007C6B9A"/>
    <w:rsid w:val="007D1535"/>
    <w:rsid w:val="007D45C2"/>
    <w:rsid w:val="007E03F7"/>
    <w:rsid w:val="007E7823"/>
    <w:rsid w:val="007F3F1A"/>
    <w:rsid w:val="00803E24"/>
    <w:rsid w:val="00805DFE"/>
    <w:rsid w:val="00806E2E"/>
    <w:rsid w:val="00810FBA"/>
    <w:rsid w:val="00834806"/>
    <w:rsid w:val="008357CC"/>
    <w:rsid w:val="00841FFD"/>
    <w:rsid w:val="0085445E"/>
    <w:rsid w:val="008558F3"/>
    <w:rsid w:val="00861BCC"/>
    <w:rsid w:val="00882E22"/>
    <w:rsid w:val="00886A03"/>
    <w:rsid w:val="00886C78"/>
    <w:rsid w:val="00890307"/>
    <w:rsid w:val="00890C3D"/>
    <w:rsid w:val="008A00C4"/>
    <w:rsid w:val="008C2896"/>
    <w:rsid w:val="008C7525"/>
    <w:rsid w:val="008D3C0E"/>
    <w:rsid w:val="008D6344"/>
    <w:rsid w:val="008F0913"/>
    <w:rsid w:val="008F533C"/>
    <w:rsid w:val="008F716A"/>
    <w:rsid w:val="00901FD0"/>
    <w:rsid w:val="00904202"/>
    <w:rsid w:val="009141FE"/>
    <w:rsid w:val="00916A82"/>
    <w:rsid w:val="009322D7"/>
    <w:rsid w:val="00936183"/>
    <w:rsid w:val="00940555"/>
    <w:rsid w:val="0094306E"/>
    <w:rsid w:val="00944A74"/>
    <w:rsid w:val="00956954"/>
    <w:rsid w:val="009667FB"/>
    <w:rsid w:val="00966D41"/>
    <w:rsid w:val="00971B77"/>
    <w:rsid w:val="00971BD5"/>
    <w:rsid w:val="009734B2"/>
    <w:rsid w:val="00974342"/>
    <w:rsid w:val="009836DE"/>
    <w:rsid w:val="009866F0"/>
    <w:rsid w:val="00987D00"/>
    <w:rsid w:val="009976F9"/>
    <w:rsid w:val="009A2788"/>
    <w:rsid w:val="009C16B1"/>
    <w:rsid w:val="009D14E8"/>
    <w:rsid w:val="009E1F83"/>
    <w:rsid w:val="009F3313"/>
    <w:rsid w:val="00A045F5"/>
    <w:rsid w:val="00A16074"/>
    <w:rsid w:val="00A32C76"/>
    <w:rsid w:val="00A40B6B"/>
    <w:rsid w:val="00A44087"/>
    <w:rsid w:val="00A5059F"/>
    <w:rsid w:val="00A5330B"/>
    <w:rsid w:val="00A645AA"/>
    <w:rsid w:val="00A658FC"/>
    <w:rsid w:val="00A660A2"/>
    <w:rsid w:val="00A70677"/>
    <w:rsid w:val="00A94E16"/>
    <w:rsid w:val="00AB17CA"/>
    <w:rsid w:val="00AB6A7C"/>
    <w:rsid w:val="00AB715F"/>
    <w:rsid w:val="00AB7CF5"/>
    <w:rsid w:val="00AC3303"/>
    <w:rsid w:val="00AD59F7"/>
    <w:rsid w:val="00AE031F"/>
    <w:rsid w:val="00AE0FDC"/>
    <w:rsid w:val="00AE3240"/>
    <w:rsid w:val="00AE5FF8"/>
    <w:rsid w:val="00AE726E"/>
    <w:rsid w:val="00AE752A"/>
    <w:rsid w:val="00AF1D0C"/>
    <w:rsid w:val="00AF3B73"/>
    <w:rsid w:val="00B10166"/>
    <w:rsid w:val="00B30497"/>
    <w:rsid w:val="00B34EB3"/>
    <w:rsid w:val="00B5250B"/>
    <w:rsid w:val="00B63C66"/>
    <w:rsid w:val="00B6602A"/>
    <w:rsid w:val="00B67C5B"/>
    <w:rsid w:val="00B74736"/>
    <w:rsid w:val="00B86F35"/>
    <w:rsid w:val="00B91E15"/>
    <w:rsid w:val="00BA4621"/>
    <w:rsid w:val="00BB4C4E"/>
    <w:rsid w:val="00BC0F05"/>
    <w:rsid w:val="00BC79FF"/>
    <w:rsid w:val="00BE230E"/>
    <w:rsid w:val="00BF2F33"/>
    <w:rsid w:val="00BF393C"/>
    <w:rsid w:val="00C02978"/>
    <w:rsid w:val="00C0550C"/>
    <w:rsid w:val="00C057DA"/>
    <w:rsid w:val="00C17026"/>
    <w:rsid w:val="00C17F98"/>
    <w:rsid w:val="00C20867"/>
    <w:rsid w:val="00C444AD"/>
    <w:rsid w:val="00C45575"/>
    <w:rsid w:val="00C46BE2"/>
    <w:rsid w:val="00C62AB8"/>
    <w:rsid w:val="00C63096"/>
    <w:rsid w:val="00C63DD3"/>
    <w:rsid w:val="00C6794D"/>
    <w:rsid w:val="00C77829"/>
    <w:rsid w:val="00C93493"/>
    <w:rsid w:val="00CC142C"/>
    <w:rsid w:val="00CD0A1C"/>
    <w:rsid w:val="00CD2095"/>
    <w:rsid w:val="00CD2AE0"/>
    <w:rsid w:val="00CD5221"/>
    <w:rsid w:val="00CE3387"/>
    <w:rsid w:val="00CE4572"/>
    <w:rsid w:val="00CF3F1D"/>
    <w:rsid w:val="00D02012"/>
    <w:rsid w:val="00D2464C"/>
    <w:rsid w:val="00D337C5"/>
    <w:rsid w:val="00D42F33"/>
    <w:rsid w:val="00D568D4"/>
    <w:rsid w:val="00D92461"/>
    <w:rsid w:val="00D94441"/>
    <w:rsid w:val="00DB6D72"/>
    <w:rsid w:val="00DB6EF6"/>
    <w:rsid w:val="00DF4B35"/>
    <w:rsid w:val="00E01B47"/>
    <w:rsid w:val="00E020CC"/>
    <w:rsid w:val="00E20E98"/>
    <w:rsid w:val="00E22735"/>
    <w:rsid w:val="00E32C32"/>
    <w:rsid w:val="00E33A58"/>
    <w:rsid w:val="00E522E3"/>
    <w:rsid w:val="00E56719"/>
    <w:rsid w:val="00E633AE"/>
    <w:rsid w:val="00E702A3"/>
    <w:rsid w:val="00E705B3"/>
    <w:rsid w:val="00E7188B"/>
    <w:rsid w:val="00E760DD"/>
    <w:rsid w:val="00E811A7"/>
    <w:rsid w:val="00E9151D"/>
    <w:rsid w:val="00E91FB8"/>
    <w:rsid w:val="00E9491A"/>
    <w:rsid w:val="00EA0B35"/>
    <w:rsid w:val="00EB2D2E"/>
    <w:rsid w:val="00EC65C3"/>
    <w:rsid w:val="00EC6657"/>
    <w:rsid w:val="00EC6D90"/>
    <w:rsid w:val="00EF2DF2"/>
    <w:rsid w:val="00EF518D"/>
    <w:rsid w:val="00EF64F2"/>
    <w:rsid w:val="00F0492F"/>
    <w:rsid w:val="00F302A2"/>
    <w:rsid w:val="00F41A40"/>
    <w:rsid w:val="00F77D11"/>
    <w:rsid w:val="00F80338"/>
    <w:rsid w:val="00F805C2"/>
    <w:rsid w:val="00F87BD5"/>
    <w:rsid w:val="00F93A0F"/>
    <w:rsid w:val="00F978F5"/>
    <w:rsid w:val="00FA7FC2"/>
    <w:rsid w:val="00FB47AD"/>
    <w:rsid w:val="00FB723B"/>
    <w:rsid w:val="00FE61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803E24"/>
    <w:pPr>
      <w:autoSpaceDE w:val="0"/>
      <w:autoSpaceDN w:val="0"/>
      <w:spacing w:line="360" w:lineRule="auto"/>
      <w:ind w:right="255"/>
      <w:jc w:val="both"/>
    </w:pPr>
    <w:rPr>
      <w:rFonts w:ascii="Geneva" w:hAnsi="Geneva"/>
      <w:sz w:val="22"/>
      <w:szCs w:val="22"/>
    </w:rPr>
  </w:style>
  <w:style w:type="character" w:customStyle="1" w:styleId="RetraitcorpsdetexteCar">
    <w:name w:val="Retrait corps de texte Car"/>
    <w:basedOn w:val="Policepardfaut"/>
    <w:link w:val="Retraitcorpsdetexte"/>
    <w:rsid w:val="00803E24"/>
    <w:rPr>
      <w:rFonts w:ascii="Geneva" w:eastAsia="Times New Roman" w:hAnsi="Geneva" w:cs="Times New Roman"/>
      <w:lang w:eastAsia="fr-FR"/>
    </w:rPr>
  </w:style>
  <w:style w:type="paragraph" w:styleId="Paragraphedeliste">
    <w:name w:val="List Paragraph"/>
    <w:basedOn w:val="Normal"/>
    <w:uiPriority w:val="34"/>
    <w:qFormat/>
    <w:rsid w:val="008A0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959</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Caroline Coupet</cp:lastModifiedBy>
  <cp:revision>276</cp:revision>
  <dcterms:created xsi:type="dcterms:W3CDTF">2020-11-02T14:23:00Z</dcterms:created>
  <dcterms:modified xsi:type="dcterms:W3CDTF">2022-12-05T11:38:00Z</dcterms:modified>
</cp:coreProperties>
</file>